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B9" w:rsidRDefault="0043457C" w:rsidP="00735395">
      <w:pPr>
        <w:spacing w:after="0" w:line="240" w:lineRule="auto"/>
        <w:ind w:firstLine="709"/>
        <w:jc w:val="center"/>
        <w:rPr>
          <w:rFonts w:ascii="Times New Roman" w:hAnsi="Times New Roman" w:cs="Times New Roman"/>
          <w:b/>
          <w:color w:val="000000"/>
          <w:sz w:val="24"/>
          <w:szCs w:val="24"/>
        </w:rPr>
      </w:pPr>
      <w:r w:rsidRPr="00A66B07">
        <w:rPr>
          <w:rFonts w:ascii="Times New Roman" w:hAnsi="Times New Roman" w:cs="Times New Roman"/>
          <w:b/>
          <w:sz w:val="24"/>
          <w:szCs w:val="24"/>
        </w:rPr>
        <w:t xml:space="preserve">Обзор решений </w:t>
      </w:r>
      <w:r w:rsidR="00A66B07" w:rsidRPr="00A66B07">
        <w:rPr>
          <w:rFonts w:ascii="Times New Roman" w:hAnsi="Times New Roman" w:cs="Times New Roman"/>
          <w:b/>
          <w:sz w:val="24"/>
          <w:szCs w:val="24"/>
        </w:rPr>
        <w:t xml:space="preserve">Управления Федеральной антимонопольной службы по Омской </w:t>
      </w:r>
      <w:r w:rsidRPr="00A66B07">
        <w:rPr>
          <w:rFonts w:ascii="Times New Roman" w:hAnsi="Times New Roman" w:cs="Times New Roman"/>
          <w:b/>
          <w:sz w:val="24"/>
          <w:szCs w:val="24"/>
        </w:rPr>
        <w:t>области</w:t>
      </w:r>
      <w:r w:rsidR="00A66B07" w:rsidRPr="00A66B07">
        <w:rPr>
          <w:rFonts w:ascii="Times New Roman" w:hAnsi="Times New Roman" w:cs="Times New Roman"/>
          <w:b/>
          <w:sz w:val="24"/>
          <w:szCs w:val="24"/>
        </w:rPr>
        <w:t xml:space="preserve"> (далее – </w:t>
      </w:r>
      <w:proofErr w:type="gramStart"/>
      <w:r w:rsidR="00A66B07" w:rsidRPr="00A66B07">
        <w:rPr>
          <w:rFonts w:ascii="Times New Roman" w:hAnsi="Times New Roman" w:cs="Times New Roman"/>
          <w:b/>
          <w:sz w:val="24"/>
          <w:szCs w:val="24"/>
        </w:rPr>
        <w:t>Омское</w:t>
      </w:r>
      <w:proofErr w:type="gramEnd"/>
      <w:r w:rsidR="00A66B07" w:rsidRPr="00A66B07">
        <w:rPr>
          <w:rFonts w:ascii="Times New Roman" w:hAnsi="Times New Roman" w:cs="Times New Roman"/>
          <w:b/>
          <w:sz w:val="24"/>
          <w:szCs w:val="24"/>
        </w:rPr>
        <w:t xml:space="preserve"> УФАС)</w:t>
      </w:r>
      <w:r w:rsidRPr="00A66B07">
        <w:rPr>
          <w:rFonts w:ascii="Times New Roman" w:hAnsi="Times New Roman" w:cs="Times New Roman"/>
          <w:b/>
          <w:sz w:val="24"/>
          <w:szCs w:val="24"/>
        </w:rPr>
        <w:t xml:space="preserve">, </w:t>
      </w:r>
      <w:r w:rsidR="00BB18D0" w:rsidRPr="00A66B07">
        <w:rPr>
          <w:rFonts w:ascii="Times New Roman" w:hAnsi="Times New Roman" w:cs="Times New Roman"/>
          <w:b/>
          <w:sz w:val="24"/>
          <w:szCs w:val="24"/>
        </w:rPr>
        <w:t>принятых</w:t>
      </w:r>
      <w:r w:rsidRPr="00A66B07">
        <w:rPr>
          <w:rFonts w:ascii="Times New Roman" w:hAnsi="Times New Roman" w:cs="Times New Roman"/>
          <w:b/>
          <w:sz w:val="24"/>
          <w:szCs w:val="24"/>
        </w:rPr>
        <w:t xml:space="preserve"> в рамках </w:t>
      </w:r>
      <w:r w:rsidR="00A66B07" w:rsidRPr="00A66B07">
        <w:rPr>
          <w:rFonts w:ascii="Times New Roman" w:hAnsi="Times New Roman" w:cs="Times New Roman"/>
          <w:b/>
          <w:color w:val="000000"/>
          <w:sz w:val="24"/>
          <w:szCs w:val="24"/>
        </w:rPr>
        <w:t>Федерального закона от 05</w:t>
      </w:r>
      <w:r w:rsidR="00A20D2F">
        <w:rPr>
          <w:rFonts w:ascii="Times New Roman" w:hAnsi="Times New Roman" w:cs="Times New Roman"/>
          <w:b/>
          <w:color w:val="000000"/>
          <w:sz w:val="24"/>
          <w:szCs w:val="24"/>
        </w:rPr>
        <w:t xml:space="preserve"> апреля </w:t>
      </w:r>
      <w:r w:rsidR="00A66B07" w:rsidRPr="00A66B07">
        <w:rPr>
          <w:rFonts w:ascii="Times New Roman" w:hAnsi="Times New Roman" w:cs="Times New Roman"/>
          <w:b/>
          <w:color w:val="000000"/>
          <w:sz w:val="24"/>
          <w:szCs w:val="24"/>
        </w:rPr>
        <w:t>2013</w:t>
      </w:r>
      <w:r w:rsidR="00A20D2F">
        <w:rPr>
          <w:rFonts w:ascii="Times New Roman" w:hAnsi="Times New Roman" w:cs="Times New Roman"/>
          <w:b/>
          <w:color w:val="000000"/>
          <w:sz w:val="24"/>
          <w:szCs w:val="24"/>
        </w:rPr>
        <w:t xml:space="preserve"> года</w:t>
      </w:r>
      <w:r w:rsidR="00A66B07" w:rsidRPr="00A66B07">
        <w:rPr>
          <w:rFonts w:ascii="Times New Roman" w:hAnsi="Times New Roman" w:cs="Times New Roman"/>
          <w:b/>
          <w:color w:val="000000"/>
          <w:sz w:val="24"/>
          <w:szCs w:val="24"/>
        </w:rPr>
        <w:t xml:space="preserve"> </w:t>
      </w:r>
      <w:r w:rsidR="00A20D2F">
        <w:rPr>
          <w:rFonts w:ascii="Times New Roman" w:hAnsi="Times New Roman" w:cs="Times New Roman"/>
          <w:b/>
          <w:color w:val="000000"/>
          <w:sz w:val="24"/>
          <w:szCs w:val="24"/>
        </w:rPr>
        <w:t>№</w:t>
      </w:r>
      <w:r w:rsidR="00A66B07" w:rsidRPr="00A66B07">
        <w:rPr>
          <w:rFonts w:ascii="Times New Roman" w:hAnsi="Times New Roman" w:cs="Times New Roman"/>
          <w:b/>
          <w:color w:val="000000"/>
          <w:sz w:val="24"/>
          <w:szCs w:val="24"/>
        </w:rPr>
        <w:t xml:space="preserve"> 44-ФЗ «О контрактной системе в сфере закупок товаров, работ, услуг для обеспечения государственных и</w:t>
      </w:r>
      <w:r w:rsidR="008B75B9">
        <w:rPr>
          <w:rFonts w:ascii="Times New Roman" w:hAnsi="Times New Roman" w:cs="Times New Roman"/>
          <w:b/>
          <w:color w:val="000000"/>
          <w:sz w:val="24"/>
          <w:szCs w:val="24"/>
        </w:rPr>
        <w:t xml:space="preserve"> муниципальных нужд» </w:t>
      </w:r>
    </w:p>
    <w:p w:rsidR="001532F6" w:rsidRPr="0026772A" w:rsidRDefault="00A66B07" w:rsidP="00735395">
      <w:pPr>
        <w:spacing w:after="0" w:line="240" w:lineRule="auto"/>
        <w:ind w:firstLine="709"/>
        <w:jc w:val="center"/>
        <w:rPr>
          <w:rFonts w:ascii="Times New Roman" w:hAnsi="Times New Roman" w:cs="Times New Roman"/>
          <w:b/>
          <w:color w:val="000000"/>
          <w:sz w:val="24"/>
          <w:szCs w:val="24"/>
        </w:rPr>
      </w:pPr>
      <w:r w:rsidRPr="00A66B07">
        <w:rPr>
          <w:rFonts w:ascii="Times New Roman" w:hAnsi="Times New Roman" w:cs="Times New Roman"/>
          <w:b/>
          <w:color w:val="000000"/>
          <w:sz w:val="24"/>
          <w:szCs w:val="24"/>
        </w:rPr>
        <w:t>(далее - Федеральный закон о контрактной системе)</w:t>
      </w:r>
    </w:p>
    <w:p w:rsidR="001532F6" w:rsidRPr="00A66B07" w:rsidRDefault="001532F6" w:rsidP="00735395">
      <w:pPr>
        <w:spacing w:after="0" w:line="240" w:lineRule="auto"/>
        <w:ind w:firstLine="709"/>
        <w:jc w:val="center"/>
        <w:rPr>
          <w:rFonts w:ascii="Times New Roman" w:hAnsi="Times New Roman" w:cs="Times New Roman"/>
          <w:b/>
          <w:sz w:val="24"/>
          <w:szCs w:val="24"/>
        </w:rPr>
      </w:pPr>
    </w:p>
    <w:p w:rsidR="00066152" w:rsidRPr="005F542D" w:rsidRDefault="00671D94" w:rsidP="00735395">
      <w:pPr>
        <w:tabs>
          <w:tab w:val="left" w:pos="851"/>
        </w:tabs>
        <w:spacing w:after="0" w:line="240" w:lineRule="auto"/>
        <w:ind w:firstLine="709"/>
        <w:jc w:val="both"/>
        <w:rPr>
          <w:rFonts w:ascii="Times New Roman" w:hAnsi="Times New Roman" w:cs="Times New Roman"/>
          <w:color w:val="000000"/>
          <w:sz w:val="24"/>
          <w:szCs w:val="24"/>
        </w:rPr>
      </w:pPr>
      <w:proofErr w:type="gramStart"/>
      <w:r w:rsidRPr="001532F6">
        <w:rPr>
          <w:rFonts w:ascii="Times New Roman" w:hAnsi="Times New Roman" w:cs="Times New Roman"/>
          <w:color w:val="000000"/>
          <w:sz w:val="24"/>
          <w:szCs w:val="24"/>
        </w:rPr>
        <w:t xml:space="preserve">За </w:t>
      </w:r>
      <w:r w:rsidR="00FD5152">
        <w:rPr>
          <w:rFonts w:ascii="Times New Roman" w:hAnsi="Times New Roman" w:cs="Times New Roman"/>
          <w:color w:val="000000"/>
          <w:sz w:val="24"/>
          <w:szCs w:val="24"/>
        </w:rPr>
        <w:t>3</w:t>
      </w:r>
      <w:r w:rsidRPr="001532F6">
        <w:rPr>
          <w:rFonts w:ascii="Times New Roman" w:hAnsi="Times New Roman" w:cs="Times New Roman"/>
          <w:color w:val="000000"/>
          <w:sz w:val="24"/>
          <w:szCs w:val="24"/>
        </w:rPr>
        <w:t xml:space="preserve"> квартал 20</w:t>
      </w:r>
      <w:r w:rsidR="00D0561C" w:rsidRPr="001532F6">
        <w:rPr>
          <w:rFonts w:ascii="Times New Roman" w:hAnsi="Times New Roman" w:cs="Times New Roman"/>
          <w:color w:val="000000"/>
          <w:sz w:val="24"/>
          <w:szCs w:val="24"/>
        </w:rPr>
        <w:t>2</w:t>
      </w:r>
      <w:r w:rsidR="00C73266">
        <w:rPr>
          <w:rFonts w:ascii="Times New Roman" w:hAnsi="Times New Roman" w:cs="Times New Roman"/>
          <w:color w:val="000000"/>
          <w:sz w:val="24"/>
          <w:szCs w:val="24"/>
        </w:rPr>
        <w:t>1</w:t>
      </w:r>
      <w:r w:rsidRPr="001532F6">
        <w:rPr>
          <w:rFonts w:ascii="Times New Roman" w:hAnsi="Times New Roman" w:cs="Times New Roman"/>
          <w:color w:val="000000"/>
          <w:sz w:val="24"/>
          <w:szCs w:val="24"/>
        </w:rPr>
        <w:t xml:space="preserve"> года </w:t>
      </w:r>
      <w:r w:rsidR="00A66B07" w:rsidRPr="001532F6">
        <w:rPr>
          <w:rFonts w:ascii="Times New Roman" w:hAnsi="Times New Roman" w:cs="Times New Roman"/>
          <w:color w:val="000000"/>
          <w:sz w:val="24"/>
          <w:szCs w:val="24"/>
        </w:rPr>
        <w:t>Омское УФАС</w:t>
      </w:r>
      <w:r w:rsidRPr="001532F6">
        <w:rPr>
          <w:rFonts w:ascii="Times New Roman" w:hAnsi="Times New Roman" w:cs="Times New Roman"/>
          <w:color w:val="000000"/>
          <w:sz w:val="24"/>
          <w:szCs w:val="24"/>
        </w:rPr>
        <w:t xml:space="preserve"> </w:t>
      </w:r>
      <w:r w:rsidR="00D0561C" w:rsidRPr="001532F6">
        <w:rPr>
          <w:rFonts w:ascii="Times New Roman" w:hAnsi="Times New Roman" w:cs="Times New Roman"/>
          <w:color w:val="000000"/>
          <w:sz w:val="24"/>
          <w:szCs w:val="24"/>
        </w:rPr>
        <w:t>в отношении</w:t>
      </w:r>
      <w:r w:rsidRPr="001532F6">
        <w:rPr>
          <w:rFonts w:ascii="Times New Roman" w:hAnsi="Times New Roman" w:cs="Times New Roman"/>
          <w:color w:val="000000"/>
          <w:sz w:val="24"/>
          <w:szCs w:val="24"/>
        </w:rPr>
        <w:t xml:space="preserve"> действи</w:t>
      </w:r>
      <w:r w:rsidR="00D0561C" w:rsidRPr="001532F6">
        <w:rPr>
          <w:rFonts w:ascii="Times New Roman" w:hAnsi="Times New Roman" w:cs="Times New Roman"/>
          <w:color w:val="000000"/>
          <w:sz w:val="24"/>
          <w:szCs w:val="24"/>
        </w:rPr>
        <w:t>й</w:t>
      </w:r>
      <w:r w:rsidRPr="001532F6">
        <w:rPr>
          <w:rFonts w:ascii="Times New Roman" w:hAnsi="Times New Roman" w:cs="Times New Roman"/>
          <w:color w:val="000000"/>
          <w:sz w:val="24"/>
          <w:szCs w:val="24"/>
        </w:rPr>
        <w:t xml:space="preserve"> заказчиков Омской области </w:t>
      </w:r>
      <w:r w:rsidR="00A66B07" w:rsidRPr="001532F6">
        <w:rPr>
          <w:rFonts w:ascii="Times New Roman" w:hAnsi="Times New Roman" w:cs="Times New Roman"/>
          <w:color w:val="000000"/>
          <w:sz w:val="24"/>
          <w:szCs w:val="24"/>
        </w:rPr>
        <w:t>рассмотрело</w:t>
      </w:r>
      <w:r w:rsidRPr="001532F6">
        <w:rPr>
          <w:rFonts w:ascii="Times New Roman" w:hAnsi="Times New Roman" w:cs="Times New Roman"/>
          <w:color w:val="000000"/>
          <w:sz w:val="24"/>
          <w:szCs w:val="24"/>
        </w:rPr>
        <w:t xml:space="preserve"> </w:t>
      </w:r>
      <w:r w:rsidR="00FD5152">
        <w:rPr>
          <w:rFonts w:ascii="Times New Roman" w:hAnsi="Times New Roman" w:cs="Times New Roman"/>
          <w:color w:val="000000"/>
          <w:sz w:val="24"/>
          <w:szCs w:val="24"/>
        </w:rPr>
        <w:t>93</w:t>
      </w:r>
      <w:r w:rsidRPr="00FD5152">
        <w:rPr>
          <w:rFonts w:ascii="Times New Roman" w:hAnsi="Times New Roman" w:cs="Times New Roman"/>
          <w:color w:val="000000"/>
          <w:sz w:val="24"/>
          <w:szCs w:val="24"/>
        </w:rPr>
        <w:t xml:space="preserve"> жалоб</w:t>
      </w:r>
      <w:r w:rsidR="00FD5152">
        <w:rPr>
          <w:rFonts w:ascii="Times New Roman" w:hAnsi="Times New Roman" w:cs="Times New Roman"/>
          <w:color w:val="000000"/>
          <w:sz w:val="24"/>
          <w:szCs w:val="24"/>
        </w:rPr>
        <w:t>ы</w:t>
      </w:r>
      <w:r w:rsidRPr="00FD5152">
        <w:rPr>
          <w:rFonts w:ascii="Times New Roman" w:hAnsi="Times New Roman" w:cs="Times New Roman"/>
          <w:color w:val="000000"/>
          <w:sz w:val="24"/>
          <w:szCs w:val="24"/>
        </w:rPr>
        <w:t xml:space="preserve">, </w:t>
      </w:r>
      <w:r w:rsidR="001B5244" w:rsidRPr="00FD5152">
        <w:rPr>
          <w:rFonts w:ascii="Times New Roman" w:hAnsi="Times New Roman" w:cs="Times New Roman"/>
          <w:color w:val="000000"/>
          <w:sz w:val="24"/>
          <w:szCs w:val="24"/>
        </w:rPr>
        <w:t>в том числе</w:t>
      </w:r>
      <w:r w:rsidRPr="00FD5152">
        <w:rPr>
          <w:rFonts w:ascii="Times New Roman" w:hAnsi="Times New Roman" w:cs="Times New Roman"/>
          <w:color w:val="000000"/>
          <w:sz w:val="24"/>
          <w:szCs w:val="24"/>
        </w:rPr>
        <w:t xml:space="preserve"> </w:t>
      </w:r>
      <w:r w:rsidR="008C7A61">
        <w:rPr>
          <w:rFonts w:ascii="Times New Roman" w:hAnsi="Times New Roman" w:cs="Times New Roman"/>
          <w:color w:val="000000"/>
          <w:sz w:val="24"/>
          <w:szCs w:val="24"/>
        </w:rPr>
        <w:t>41</w:t>
      </w:r>
      <w:r w:rsidRPr="00FD5152">
        <w:rPr>
          <w:rFonts w:ascii="Times New Roman" w:hAnsi="Times New Roman" w:cs="Times New Roman"/>
          <w:color w:val="000000"/>
          <w:sz w:val="24"/>
          <w:szCs w:val="24"/>
        </w:rPr>
        <w:t xml:space="preserve"> жалоб</w:t>
      </w:r>
      <w:r w:rsidR="008C7A61">
        <w:rPr>
          <w:rFonts w:ascii="Times New Roman" w:hAnsi="Times New Roman" w:cs="Times New Roman"/>
          <w:color w:val="000000"/>
          <w:sz w:val="24"/>
          <w:szCs w:val="24"/>
        </w:rPr>
        <w:t>у</w:t>
      </w:r>
      <w:r w:rsidRPr="00FD5152">
        <w:rPr>
          <w:rFonts w:ascii="Times New Roman" w:hAnsi="Times New Roman" w:cs="Times New Roman"/>
          <w:color w:val="000000"/>
          <w:sz w:val="24"/>
          <w:szCs w:val="24"/>
        </w:rPr>
        <w:t xml:space="preserve"> Комиссия Омского УФАС призн</w:t>
      </w:r>
      <w:r w:rsidR="001B5244" w:rsidRPr="00FD5152">
        <w:rPr>
          <w:rFonts w:ascii="Times New Roman" w:hAnsi="Times New Roman" w:cs="Times New Roman"/>
          <w:color w:val="000000"/>
          <w:sz w:val="24"/>
          <w:szCs w:val="24"/>
        </w:rPr>
        <w:t>ала</w:t>
      </w:r>
      <w:r w:rsidRPr="00FD5152">
        <w:rPr>
          <w:rFonts w:ascii="Times New Roman" w:hAnsi="Times New Roman" w:cs="Times New Roman"/>
          <w:color w:val="000000"/>
          <w:sz w:val="24"/>
          <w:szCs w:val="24"/>
        </w:rPr>
        <w:t xml:space="preserve"> необоснованн</w:t>
      </w:r>
      <w:r w:rsidR="00222601" w:rsidRPr="00FD5152">
        <w:rPr>
          <w:rFonts w:ascii="Times New Roman" w:hAnsi="Times New Roman" w:cs="Times New Roman"/>
          <w:color w:val="000000"/>
          <w:sz w:val="24"/>
          <w:szCs w:val="24"/>
        </w:rPr>
        <w:t>ыми</w:t>
      </w:r>
      <w:r w:rsidRPr="00FD5152">
        <w:rPr>
          <w:rFonts w:ascii="Times New Roman" w:hAnsi="Times New Roman" w:cs="Times New Roman"/>
          <w:color w:val="000000"/>
          <w:sz w:val="24"/>
          <w:szCs w:val="24"/>
        </w:rPr>
        <w:t xml:space="preserve">, </w:t>
      </w:r>
      <w:r w:rsidR="00FD5152">
        <w:rPr>
          <w:rFonts w:ascii="Times New Roman" w:hAnsi="Times New Roman" w:cs="Times New Roman"/>
          <w:color w:val="000000"/>
          <w:sz w:val="24"/>
          <w:szCs w:val="24"/>
        </w:rPr>
        <w:t>13</w:t>
      </w:r>
      <w:r w:rsidRPr="00FD5152">
        <w:rPr>
          <w:rFonts w:ascii="Times New Roman" w:hAnsi="Times New Roman" w:cs="Times New Roman"/>
          <w:color w:val="000000"/>
          <w:sz w:val="24"/>
          <w:szCs w:val="24"/>
        </w:rPr>
        <w:t xml:space="preserve"> </w:t>
      </w:r>
      <w:r w:rsidR="001B5244" w:rsidRPr="00FD5152">
        <w:rPr>
          <w:rFonts w:ascii="Times New Roman" w:hAnsi="Times New Roman" w:cs="Times New Roman"/>
          <w:color w:val="000000"/>
          <w:sz w:val="24"/>
          <w:szCs w:val="24"/>
        </w:rPr>
        <w:t xml:space="preserve">жалоб </w:t>
      </w:r>
      <w:r w:rsidRPr="00FD5152">
        <w:rPr>
          <w:rFonts w:ascii="Times New Roman" w:hAnsi="Times New Roman" w:cs="Times New Roman"/>
          <w:color w:val="000000"/>
          <w:sz w:val="24"/>
          <w:szCs w:val="24"/>
        </w:rPr>
        <w:t>призна</w:t>
      </w:r>
      <w:r w:rsidR="00C73266" w:rsidRPr="00FD5152">
        <w:rPr>
          <w:rFonts w:ascii="Times New Roman" w:hAnsi="Times New Roman" w:cs="Times New Roman"/>
          <w:color w:val="000000"/>
          <w:sz w:val="24"/>
          <w:szCs w:val="24"/>
        </w:rPr>
        <w:t>н</w:t>
      </w:r>
      <w:r w:rsidR="009C736B" w:rsidRPr="00FD5152">
        <w:rPr>
          <w:rFonts w:ascii="Times New Roman" w:hAnsi="Times New Roman" w:cs="Times New Roman"/>
          <w:color w:val="000000"/>
          <w:sz w:val="24"/>
          <w:szCs w:val="24"/>
        </w:rPr>
        <w:t>ы</w:t>
      </w:r>
      <w:r w:rsidRPr="00FD5152">
        <w:rPr>
          <w:rFonts w:ascii="Times New Roman" w:hAnsi="Times New Roman" w:cs="Times New Roman"/>
          <w:color w:val="000000"/>
          <w:sz w:val="24"/>
          <w:szCs w:val="24"/>
        </w:rPr>
        <w:t xml:space="preserve"> обоснованн</w:t>
      </w:r>
      <w:r w:rsidR="009C736B" w:rsidRPr="00FD5152">
        <w:rPr>
          <w:rFonts w:ascii="Times New Roman" w:hAnsi="Times New Roman" w:cs="Times New Roman"/>
          <w:color w:val="000000"/>
          <w:sz w:val="24"/>
          <w:szCs w:val="24"/>
        </w:rPr>
        <w:t>ыми</w:t>
      </w:r>
      <w:r w:rsidRPr="00FD5152">
        <w:rPr>
          <w:rFonts w:ascii="Times New Roman" w:hAnsi="Times New Roman" w:cs="Times New Roman"/>
          <w:color w:val="000000"/>
          <w:sz w:val="24"/>
          <w:szCs w:val="24"/>
        </w:rPr>
        <w:t xml:space="preserve">, а по </w:t>
      </w:r>
      <w:r w:rsidR="009C736B" w:rsidRPr="00FD5152">
        <w:rPr>
          <w:rFonts w:ascii="Times New Roman" w:hAnsi="Times New Roman" w:cs="Times New Roman"/>
          <w:color w:val="000000"/>
          <w:sz w:val="24"/>
          <w:szCs w:val="24"/>
        </w:rPr>
        <w:t>2</w:t>
      </w:r>
      <w:r w:rsidRPr="00FD5152">
        <w:rPr>
          <w:rFonts w:ascii="Times New Roman" w:hAnsi="Times New Roman" w:cs="Times New Roman"/>
          <w:color w:val="000000"/>
          <w:sz w:val="24"/>
          <w:szCs w:val="24"/>
        </w:rPr>
        <w:t xml:space="preserve"> жалобам Комиссия Омского УФАС вынесла решение </w:t>
      </w:r>
      <w:r w:rsidR="001D618B" w:rsidRPr="00FD5152">
        <w:rPr>
          <w:rFonts w:ascii="Times New Roman" w:hAnsi="Times New Roman" w:cs="Times New Roman"/>
          <w:color w:val="000000"/>
          <w:sz w:val="24"/>
          <w:szCs w:val="24"/>
        </w:rPr>
        <w:t xml:space="preserve">о признании их </w:t>
      </w:r>
      <w:r w:rsidRPr="00FD5152">
        <w:rPr>
          <w:rFonts w:ascii="Times New Roman" w:hAnsi="Times New Roman" w:cs="Times New Roman"/>
          <w:color w:val="000000"/>
          <w:sz w:val="24"/>
          <w:szCs w:val="24"/>
        </w:rPr>
        <w:t>частично обоснованными.</w:t>
      </w:r>
      <w:proofErr w:type="gramEnd"/>
      <w:r w:rsidR="00C73266" w:rsidRPr="00FD5152">
        <w:rPr>
          <w:rFonts w:ascii="Times New Roman" w:hAnsi="Times New Roman" w:cs="Times New Roman"/>
          <w:color w:val="000000"/>
          <w:sz w:val="24"/>
          <w:szCs w:val="24"/>
        </w:rPr>
        <w:t xml:space="preserve"> Также </w:t>
      </w:r>
      <w:r w:rsidR="00FD5152">
        <w:rPr>
          <w:rFonts w:ascii="Times New Roman" w:hAnsi="Times New Roman" w:cs="Times New Roman"/>
          <w:color w:val="000000"/>
          <w:sz w:val="24"/>
          <w:szCs w:val="24"/>
        </w:rPr>
        <w:t>32</w:t>
      </w:r>
      <w:r w:rsidR="006970A7" w:rsidRPr="00FD5152">
        <w:rPr>
          <w:rFonts w:ascii="Times New Roman" w:hAnsi="Times New Roman" w:cs="Times New Roman"/>
          <w:color w:val="000000"/>
          <w:sz w:val="24"/>
          <w:szCs w:val="24"/>
        </w:rPr>
        <w:t xml:space="preserve"> жалоб</w:t>
      </w:r>
      <w:r w:rsidR="00FD5152">
        <w:rPr>
          <w:rFonts w:ascii="Times New Roman" w:hAnsi="Times New Roman" w:cs="Times New Roman"/>
          <w:color w:val="000000"/>
          <w:sz w:val="24"/>
          <w:szCs w:val="24"/>
        </w:rPr>
        <w:t>ы</w:t>
      </w:r>
      <w:r w:rsidR="009C736B" w:rsidRPr="00FD5152">
        <w:rPr>
          <w:rFonts w:ascii="Times New Roman" w:hAnsi="Times New Roman" w:cs="Times New Roman"/>
          <w:color w:val="000000"/>
          <w:sz w:val="24"/>
          <w:szCs w:val="24"/>
        </w:rPr>
        <w:t xml:space="preserve"> </w:t>
      </w:r>
      <w:r w:rsidR="00C73266" w:rsidRPr="00FD5152">
        <w:rPr>
          <w:rFonts w:ascii="Times New Roman" w:hAnsi="Times New Roman" w:cs="Times New Roman"/>
          <w:color w:val="000000"/>
          <w:sz w:val="24"/>
          <w:szCs w:val="24"/>
        </w:rPr>
        <w:t xml:space="preserve">Комиссией </w:t>
      </w:r>
      <w:proofErr w:type="gramStart"/>
      <w:r w:rsidR="00C73266" w:rsidRPr="00FD5152">
        <w:rPr>
          <w:rFonts w:ascii="Times New Roman" w:hAnsi="Times New Roman" w:cs="Times New Roman"/>
          <w:color w:val="000000"/>
          <w:sz w:val="24"/>
          <w:szCs w:val="24"/>
        </w:rPr>
        <w:t>Омского</w:t>
      </w:r>
      <w:proofErr w:type="gramEnd"/>
      <w:r w:rsidR="00C73266" w:rsidRPr="00FD5152">
        <w:rPr>
          <w:rFonts w:ascii="Times New Roman" w:hAnsi="Times New Roman" w:cs="Times New Roman"/>
          <w:color w:val="000000"/>
          <w:sz w:val="24"/>
          <w:szCs w:val="24"/>
        </w:rPr>
        <w:t xml:space="preserve"> УФАС были возвращены, а </w:t>
      </w:r>
      <w:r w:rsidR="00FD5152">
        <w:rPr>
          <w:rFonts w:ascii="Times New Roman" w:hAnsi="Times New Roman" w:cs="Times New Roman"/>
          <w:color w:val="000000"/>
          <w:sz w:val="24"/>
          <w:szCs w:val="24"/>
        </w:rPr>
        <w:t>5</w:t>
      </w:r>
      <w:r w:rsidR="00C73266" w:rsidRPr="00FD5152">
        <w:rPr>
          <w:rFonts w:ascii="Times New Roman" w:hAnsi="Times New Roman" w:cs="Times New Roman"/>
          <w:color w:val="000000"/>
          <w:sz w:val="24"/>
          <w:szCs w:val="24"/>
        </w:rPr>
        <w:t xml:space="preserve"> жалоб был</w:t>
      </w:r>
      <w:r w:rsidR="009C736B" w:rsidRPr="00FD5152">
        <w:rPr>
          <w:rFonts w:ascii="Times New Roman" w:hAnsi="Times New Roman" w:cs="Times New Roman"/>
          <w:color w:val="000000"/>
          <w:sz w:val="24"/>
          <w:szCs w:val="24"/>
        </w:rPr>
        <w:t>и отозваны</w:t>
      </w:r>
      <w:r w:rsidR="00C73266" w:rsidRPr="00FD5152">
        <w:rPr>
          <w:rFonts w:ascii="Times New Roman" w:hAnsi="Times New Roman" w:cs="Times New Roman"/>
          <w:color w:val="000000"/>
          <w:sz w:val="24"/>
          <w:szCs w:val="24"/>
        </w:rPr>
        <w:t>.</w:t>
      </w:r>
      <w:r w:rsidR="00C73266">
        <w:rPr>
          <w:rFonts w:ascii="Times New Roman" w:hAnsi="Times New Roman" w:cs="Times New Roman"/>
          <w:color w:val="000000"/>
          <w:sz w:val="24"/>
          <w:szCs w:val="24"/>
        </w:rPr>
        <w:t xml:space="preserve"> </w:t>
      </w:r>
    </w:p>
    <w:p w:rsidR="005F542D" w:rsidRPr="00735395" w:rsidRDefault="009D1D3E" w:rsidP="00735395">
      <w:pPr>
        <w:tabs>
          <w:tab w:val="left" w:pos="851"/>
        </w:tabs>
        <w:spacing w:after="0" w:line="240" w:lineRule="auto"/>
        <w:ind w:firstLine="709"/>
        <w:jc w:val="both"/>
        <w:rPr>
          <w:rFonts w:ascii="Times New Roman" w:hAnsi="Times New Roman" w:cs="Times New Roman"/>
          <w:b/>
          <w:color w:val="000000"/>
          <w:sz w:val="24"/>
          <w:szCs w:val="24"/>
        </w:rPr>
      </w:pPr>
      <w:r w:rsidRPr="00735395">
        <w:rPr>
          <w:rFonts w:ascii="Times New Roman" w:hAnsi="Times New Roman" w:cs="Times New Roman"/>
          <w:b/>
          <w:color w:val="000000"/>
          <w:sz w:val="24"/>
          <w:szCs w:val="24"/>
        </w:rPr>
        <w:t>Типичные ошибки, допущенные при осуществлении закупок</w:t>
      </w:r>
      <w:r w:rsidR="00671D94" w:rsidRPr="00735395">
        <w:rPr>
          <w:rFonts w:ascii="Times New Roman" w:hAnsi="Times New Roman" w:cs="Times New Roman"/>
          <w:b/>
          <w:color w:val="000000"/>
          <w:sz w:val="24"/>
          <w:szCs w:val="24"/>
        </w:rPr>
        <w:t>:</w:t>
      </w:r>
    </w:p>
    <w:p w:rsidR="00F24F68" w:rsidRDefault="00AA1AE7" w:rsidP="0050711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9C0C29" w:rsidRPr="00AA1AE7">
        <w:rPr>
          <w:rFonts w:ascii="Times New Roman" w:hAnsi="Times New Roman" w:cs="Times New Roman"/>
          <w:b/>
          <w:color w:val="000000"/>
          <w:sz w:val="24"/>
          <w:szCs w:val="24"/>
        </w:rPr>
        <w:t>Нарушение</w:t>
      </w:r>
      <w:r w:rsidR="00F24F68" w:rsidRPr="00AA1AE7">
        <w:rPr>
          <w:rFonts w:ascii="Times New Roman" w:hAnsi="Times New Roman" w:cs="Times New Roman"/>
          <w:b/>
          <w:color w:val="000000"/>
          <w:sz w:val="24"/>
          <w:szCs w:val="24"/>
        </w:rPr>
        <w:t xml:space="preserve"> </w:t>
      </w:r>
      <w:r w:rsidR="0026772A" w:rsidRPr="00AA1AE7">
        <w:rPr>
          <w:rFonts w:ascii="Times New Roman" w:hAnsi="Times New Roman" w:cs="Times New Roman"/>
          <w:b/>
          <w:color w:val="000000"/>
          <w:sz w:val="24"/>
          <w:szCs w:val="24"/>
        </w:rPr>
        <w:t>норм законодательства о контрактной системе</w:t>
      </w:r>
      <w:r w:rsidR="00F24F68" w:rsidRPr="00A57BB8">
        <w:rPr>
          <w:rFonts w:ascii="Times New Roman" w:hAnsi="Times New Roman" w:cs="Times New Roman"/>
          <w:color w:val="000000"/>
          <w:sz w:val="24"/>
          <w:szCs w:val="24"/>
        </w:rPr>
        <w:t xml:space="preserve">: </w:t>
      </w:r>
    </w:p>
    <w:p w:rsidR="00576D6A" w:rsidRDefault="00AA1AE7" w:rsidP="0050711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C04DFD">
        <w:rPr>
          <w:rFonts w:ascii="Times New Roman" w:hAnsi="Times New Roman" w:cs="Times New Roman"/>
          <w:color w:val="000000"/>
          <w:sz w:val="24"/>
          <w:szCs w:val="24"/>
        </w:rPr>
        <w:t xml:space="preserve"> </w:t>
      </w:r>
      <w:r w:rsidR="00576D6A" w:rsidRPr="00AA1AE7">
        <w:rPr>
          <w:rFonts w:ascii="Times New Roman" w:hAnsi="Times New Roman" w:cs="Times New Roman"/>
          <w:i/>
          <w:color w:val="000000"/>
          <w:sz w:val="24"/>
          <w:szCs w:val="24"/>
        </w:rPr>
        <w:t>Нарушение принципов контрактной системы</w:t>
      </w:r>
      <w:r w:rsidR="00576D6A">
        <w:rPr>
          <w:rFonts w:ascii="Times New Roman" w:hAnsi="Times New Roman" w:cs="Times New Roman"/>
          <w:color w:val="000000"/>
          <w:sz w:val="24"/>
          <w:szCs w:val="24"/>
        </w:rPr>
        <w:t xml:space="preserve">. </w:t>
      </w:r>
    </w:p>
    <w:p w:rsidR="00326607" w:rsidRDefault="00AA1AE7" w:rsidP="0050711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1.1.1.</w:t>
      </w:r>
      <w:r w:rsidR="00576D6A">
        <w:rPr>
          <w:rFonts w:ascii="Times New Roman" w:hAnsi="Times New Roman" w:cs="Times New Roman"/>
          <w:color w:val="000000"/>
          <w:sz w:val="24"/>
          <w:szCs w:val="24"/>
        </w:rPr>
        <w:t xml:space="preserve"> </w:t>
      </w:r>
      <w:proofErr w:type="gramStart"/>
      <w:r w:rsidR="0021137C">
        <w:rPr>
          <w:rFonts w:ascii="Times New Roman" w:hAnsi="Times New Roman" w:cs="Times New Roman"/>
          <w:color w:val="000000"/>
          <w:sz w:val="24"/>
          <w:szCs w:val="24"/>
        </w:rPr>
        <w:t>У</w:t>
      </w:r>
      <w:r w:rsidR="00C04DFD">
        <w:rPr>
          <w:rFonts w:ascii="Times New Roman" w:hAnsi="Times New Roman" w:cs="Times New Roman"/>
          <w:color w:val="000000"/>
          <w:sz w:val="24"/>
          <w:szCs w:val="24"/>
        </w:rPr>
        <w:t xml:space="preserve">становив спорный критерий оценки, заказчик создал преимущественные условия участникам закупки, </w:t>
      </w:r>
      <w:r w:rsidR="00C04DFD" w:rsidRPr="00C04DFD">
        <w:rPr>
          <w:rFonts w:ascii="Times New Roman" w:hAnsi="Times New Roman" w:cs="Times New Roman"/>
          <w:b/>
          <w:color w:val="000000"/>
          <w:sz w:val="24"/>
          <w:szCs w:val="24"/>
        </w:rPr>
        <w:t>имеющим опыт выполнения работ по контрактам (договорам), заключенным в рамках Федерального закона о контрактной системе</w:t>
      </w:r>
      <w:r w:rsidR="00C04DFD">
        <w:rPr>
          <w:rFonts w:ascii="Times New Roman" w:hAnsi="Times New Roman" w:cs="Times New Roman"/>
          <w:color w:val="000000"/>
          <w:sz w:val="24"/>
          <w:szCs w:val="24"/>
        </w:rPr>
        <w:t xml:space="preserve">, что не позволит участникам, у которых такой опыт отсутствует, принять участие в конкурентной борьбе, </w:t>
      </w:r>
      <w:r w:rsidR="005B527B">
        <w:rPr>
          <w:rFonts w:ascii="Times New Roman" w:hAnsi="Times New Roman" w:cs="Times New Roman"/>
          <w:color w:val="000000"/>
          <w:sz w:val="24"/>
          <w:szCs w:val="24"/>
        </w:rPr>
        <w:t>в силу того</w:t>
      </w:r>
      <w:r w:rsidR="00C04DFD">
        <w:rPr>
          <w:rFonts w:ascii="Times New Roman" w:hAnsi="Times New Roman" w:cs="Times New Roman"/>
          <w:color w:val="000000"/>
          <w:sz w:val="24"/>
          <w:szCs w:val="24"/>
        </w:rPr>
        <w:t>, что им придется снижать цену контр</w:t>
      </w:r>
      <w:r w:rsidR="007F2972">
        <w:rPr>
          <w:rFonts w:ascii="Times New Roman" w:hAnsi="Times New Roman" w:cs="Times New Roman"/>
          <w:color w:val="000000"/>
          <w:sz w:val="24"/>
          <w:szCs w:val="24"/>
        </w:rPr>
        <w:t>акта до экономически невыгодной</w:t>
      </w:r>
      <w:r w:rsidR="00326607">
        <w:rPr>
          <w:rFonts w:ascii="Times New Roman" w:hAnsi="Times New Roman" w:cs="Times New Roman"/>
          <w:color w:val="000000"/>
          <w:sz w:val="24"/>
          <w:szCs w:val="24"/>
        </w:rPr>
        <w:t>.</w:t>
      </w:r>
      <w:r w:rsidR="00C04DFD">
        <w:rPr>
          <w:rFonts w:ascii="Times New Roman" w:hAnsi="Times New Roman" w:cs="Times New Roman"/>
          <w:color w:val="000000"/>
          <w:sz w:val="24"/>
          <w:szCs w:val="24"/>
        </w:rPr>
        <w:t xml:space="preserve"> </w:t>
      </w:r>
      <w:proofErr w:type="gramEnd"/>
    </w:p>
    <w:p w:rsidR="007F2972" w:rsidRDefault="00326607" w:rsidP="0050711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00C04DFD">
        <w:rPr>
          <w:rFonts w:ascii="Times New Roman" w:hAnsi="Times New Roman" w:cs="Times New Roman"/>
          <w:color w:val="000000"/>
          <w:sz w:val="24"/>
          <w:szCs w:val="24"/>
        </w:rPr>
        <w:t xml:space="preserve"> этой связи заказчик также неправомерно установил требование о статусе контрактов, заключенных в рамках Федерального закона о контрактной системе. Более того, заказчиком необоснованно ограничен предмет принимаемых к оценке контрактов (договоров), а именно не учтено, что в данном случае будет являться работами сопоставимого характера. </w:t>
      </w:r>
    </w:p>
    <w:p w:rsidR="00576D6A" w:rsidRDefault="00C04DFD" w:rsidP="0050711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том числе заказчиком также установлено, что аукционной комиссией оцениваются исключительно контракты (договоры), которые заключены не ранее 01.01.2018, что также создает преимущества определенным участникам закупки, тогда как срок заключения контрактов (договоров) не может свидетельствовать о наличии или отсутствии соответствующе</w:t>
      </w:r>
      <w:r w:rsidR="007F2972">
        <w:rPr>
          <w:rFonts w:ascii="Times New Roman" w:hAnsi="Times New Roman" w:cs="Times New Roman"/>
          <w:color w:val="000000"/>
          <w:sz w:val="24"/>
          <w:szCs w:val="24"/>
        </w:rPr>
        <w:t xml:space="preserve">го опыта. </w:t>
      </w:r>
    </w:p>
    <w:p w:rsidR="00C04DFD" w:rsidRDefault="007F2972" w:rsidP="0050711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указанные действия нарушают цели и принципы контрактной системы в сфере закупок, а именно</w:t>
      </w:r>
      <w:r w:rsidR="00326607">
        <w:rPr>
          <w:rFonts w:ascii="Times New Roman" w:hAnsi="Times New Roman" w:cs="Times New Roman"/>
          <w:color w:val="000000"/>
          <w:sz w:val="24"/>
          <w:szCs w:val="24"/>
        </w:rPr>
        <w:t xml:space="preserve"> принцип</w:t>
      </w:r>
      <w:r>
        <w:rPr>
          <w:rFonts w:ascii="Times New Roman" w:hAnsi="Times New Roman" w:cs="Times New Roman"/>
          <w:color w:val="000000"/>
          <w:sz w:val="24"/>
          <w:szCs w:val="24"/>
        </w:rPr>
        <w:t xml:space="preserve"> обеспечения конкуренции при осуществлении закупок в соответствии с частью 2 статьи 8 Федерального закона </w:t>
      </w:r>
      <w:r w:rsidR="00326607">
        <w:rPr>
          <w:rFonts w:ascii="Times New Roman" w:hAnsi="Times New Roman" w:cs="Times New Roman"/>
          <w:color w:val="000000"/>
          <w:sz w:val="24"/>
          <w:szCs w:val="24"/>
        </w:rPr>
        <w:t>о контрактной системе и принцип</w:t>
      </w:r>
      <w:r>
        <w:rPr>
          <w:rFonts w:ascii="Times New Roman" w:hAnsi="Times New Roman" w:cs="Times New Roman"/>
          <w:color w:val="000000"/>
          <w:sz w:val="24"/>
          <w:szCs w:val="24"/>
        </w:rPr>
        <w:t xml:space="preserve"> эффективности осуществления закупок регламентированный частью 1 статьи 12 Федерального закона о контрактной системе (0152300030821000002); </w:t>
      </w:r>
    </w:p>
    <w:p w:rsidR="00576D6A" w:rsidRPr="00A57BB8" w:rsidRDefault="00AA1AE7" w:rsidP="0050711F">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576D6A">
        <w:rPr>
          <w:rFonts w:ascii="Times New Roman" w:hAnsi="Times New Roman" w:cs="Times New Roman"/>
          <w:color w:val="000000"/>
          <w:sz w:val="24"/>
          <w:szCs w:val="24"/>
        </w:rPr>
        <w:t xml:space="preserve">. </w:t>
      </w:r>
      <w:r w:rsidR="00576D6A" w:rsidRPr="00AA1AE7">
        <w:rPr>
          <w:rFonts w:ascii="Times New Roman" w:hAnsi="Times New Roman" w:cs="Times New Roman"/>
          <w:i/>
          <w:color w:val="000000"/>
          <w:sz w:val="24"/>
          <w:szCs w:val="24"/>
        </w:rPr>
        <w:t>Нарушение правил описания объекта закупки.</w:t>
      </w:r>
      <w:r w:rsidR="00576D6A">
        <w:rPr>
          <w:rFonts w:ascii="Times New Roman" w:hAnsi="Times New Roman" w:cs="Times New Roman"/>
          <w:color w:val="000000"/>
          <w:sz w:val="24"/>
          <w:szCs w:val="24"/>
        </w:rPr>
        <w:t xml:space="preserve"> </w:t>
      </w:r>
    </w:p>
    <w:p w:rsidR="00A57BB8" w:rsidRPr="0050711F" w:rsidRDefault="00AA1AE7" w:rsidP="0050711F">
      <w:pPr>
        <w:tabs>
          <w:tab w:val="left" w:pos="851"/>
        </w:tabs>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1.2.1</w:t>
      </w:r>
      <w:r w:rsidR="0050711F" w:rsidRPr="0050711F">
        <w:rPr>
          <w:rFonts w:ascii="Times New Roman" w:hAnsi="Times New Roman" w:cs="Times New Roman"/>
          <w:color w:val="000000"/>
          <w:sz w:val="24"/>
          <w:szCs w:val="24"/>
        </w:rPr>
        <w:t xml:space="preserve"> </w:t>
      </w:r>
      <w:r w:rsidR="00326607">
        <w:rPr>
          <w:rFonts w:ascii="Times New Roman" w:hAnsi="Times New Roman" w:cs="Times New Roman"/>
          <w:color w:val="000000"/>
          <w:sz w:val="24"/>
          <w:szCs w:val="24"/>
        </w:rPr>
        <w:t>О</w:t>
      </w:r>
      <w:r w:rsidR="0050711F">
        <w:rPr>
          <w:rFonts w:ascii="Times New Roman" w:hAnsi="Times New Roman" w:cs="Times New Roman"/>
          <w:color w:val="000000"/>
          <w:sz w:val="24"/>
          <w:szCs w:val="24"/>
        </w:rPr>
        <w:t>писание объекта закупки, указанное в Техническом задании, являющ</w:t>
      </w:r>
      <w:r w:rsidR="00326607">
        <w:rPr>
          <w:rFonts w:ascii="Times New Roman" w:hAnsi="Times New Roman" w:cs="Times New Roman"/>
          <w:color w:val="000000"/>
          <w:sz w:val="24"/>
          <w:szCs w:val="24"/>
        </w:rPr>
        <w:t>е</w:t>
      </w:r>
      <w:r w:rsidR="0050711F">
        <w:rPr>
          <w:rFonts w:ascii="Times New Roman" w:hAnsi="Times New Roman" w:cs="Times New Roman"/>
          <w:color w:val="000000"/>
          <w:sz w:val="24"/>
          <w:szCs w:val="24"/>
        </w:rPr>
        <w:t>мся приложением № 1 к документации об электронном аукционе</w:t>
      </w:r>
      <w:r w:rsidR="00326607">
        <w:rPr>
          <w:rFonts w:ascii="Times New Roman" w:hAnsi="Times New Roman" w:cs="Times New Roman"/>
          <w:color w:val="000000"/>
          <w:sz w:val="24"/>
          <w:szCs w:val="24"/>
        </w:rPr>
        <w:t>,</w:t>
      </w:r>
      <w:r w:rsidR="0050711F">
        <w:rPr>
          <w:rFonts w:ascii="Times New Roman" w:hAnsi="Times New Roman" w:cs="Times New Roman"/>
          <w:color w:val="000000"/>
          <w:sz w:val="24"/>
          <w:szCs w:val="24"/>
        </w:rPr>
        <w:t xml:space="preserve"> противоречит извещению о проведении электронного аукциона, сформированному программно - аппаратными средствами, что само по себе нарушает статью 7, часть 1 статьи 34 абзаца первого части 1, пункта 2 части 1 статьи 64 Федерально</w:t>
      </w:r>
      <w:r w:rsidR="00576D6A">
        <w:rPr>
          <w:rFonts w:ascii="Times New Roman" w:hAnsi="Times New Roman" w:cs="Times New Roman"/>
          <w:color w:val="000000"/>
          <w:sz w:val="24"/>
          <w:szCs w:val="24"/>
        </w:rPr>
        <w:t>го закона о контрактной системе (0352300231421000095);</w:t>
      </w:r>
      <w:r w:rsidR="0050711F">
        <w:rPr>
          <w:rFonts w:ascii="Times New Roman" w:hAnsi="Times New Roman" w:cs="Times New Roman"/>
          <w:color w:val="000000"/>
          <w:sz w:val="24"/>
          <w:szCs w:val="24"/>
        </w:rPr>
        <w:t xml:space="preserve">   </w:t>
      </w:r>
      <w:proofErr w:type="gramEnd"/>
    </w:p>
    <w:p w:rsidR="00581FF4" w:rsidRDefault="00AA1AE7" w:rsidP="0077649B">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1.2.2.</w:t>
      </w:r>
      <w:r w:rsidR="00D57E56">
        <w:rPr>
          <w:rFonts w:ascii="Times New Roman" w:hAnsi="Times New Roman" w:cs="Times New Roman"/>
          <w:color w:val="000000"/>
          <w:sz w:val="24"/>
          <w:szCs w:val="24"/>
        </w:rPr>
        <w:t xml:space="preserve"> </w:t>
      </w:r>
      <w:proofErr w:type="gramStart"/>
      <w:r w:rsidR="00326607">
        <w:rPr>
          <w:rFonts w:ascii="Times New Roman" w:hAnsi="Times New Roman" w:cs="Times New Roman"/>
          <w:color w:val="000000"/>
          <w:sz w:val="24"/>
          <w:szCs w:val="24"/>
        </w:rPr>
        <w:t>О</w:t>
      </w:r>
      <w:r w:rsidR="00581FF4" w:rsidRPr="00576D6A">
        <w:rPr>
          <w:rFonts w:ascii="Times New Roman" w:hAnsi="Times New Roman" w:cs="Times New Roman"/>
          <w:color w:val="000000"/>
          <w:sz w:val="24"/>
          <w:szCs w:val="24"/>
        </w:rPr>
        <w:t>писание объекта закупки и положения инструкции</w:t>
      </w:r>
      <w:r w:rsidR="00581FF4" w:rsidRPr="00581FF4">
        <w:rPr>
          <w:rFonts w:ascii="Times New Roman" w:hAnsi="Times New Roman" w:cs="Times New Roman"/>
          <w:color w:val="000000"/>
          <w:sz w:val="24"/>
          <w:szCs w:val="24"/>
        </w:rPr>
        <w:t xml:space="preserve"> по заполнению заявки не позволяют однозначно определить, каким образом указывать значение показателя в первой части заявки (в качестве конкретного значения или в виде диапазона)</w:t>
      </w:r>
      <w:r w:rsidR="00581FF4">
        <w:rPr>
          <w:rFonts w:ascii="Times New Roman" w:hAnsi="Times New Roman" w:cs="Times New Roman"/>
          <w:color w:val="000000"/>
          <w:sz w:val="24"/>
          <w:szCs w:val="24"/>
        </w:rPr>
        <w:t>, в связи с чем</w:t>
      </w:r>
      <w:r w:rsidR="002B34C8">
        <w:rPr>
          <w:rFonts w:ascii="Times New Roman" w:hAnsi="Times New Roman" w:cs="Times New Roman"/>
          <w:color w:val="000000"/>
          <w:sz w:val="24"/>
          <w:szCs w:val="24"/>
        </w:rPr>
        <w:t>,</w:t>
      </w:r>
      <w:r w:rsidR="00581FF4">
        <w:rPr>
          <w:rFonts w:ascii="Times New Roman" w:hAnsi="Times New Roman" w:cs="Times New Roman"/>
          <w:color w:val="000000"/>
          <w:sz w:val="24"/>
          <w:szCs w:val="24"/>
        </w:rPr>
        <w:t xml:space="preserve"> в действиях заказчика усматривается нарушение пункта 1 части 1 статьи 33, части 2 статьи 33, пункта 1 части 1 статьи 64 Федерального закона о контрактной системе</w:t>
      </w:r>
      <w:proofErr w:type="gramEnd"/>
      <w:r w:rsidR="00581FF4">
        <w:rPr>
          <w:rFonts w:ascii="Times New Roman" w:hAnsi="Times New Roman" w:cs="Times New Roman"/>
          <w:color w:val="000000"/>
          <w:sz w:val="24"/>
          <w:szCs w:val="24"/>
        </w:rPr>
        <w:t xml:space="preserve"> (0352200026121000051)</w:t>
      </w:r>
      <w:r w:rsidR="00581FF4" w:rsidRPr="00581FF4">
        <w:rPr>
          <w:rFonts w:ascii="Times New Roman" w:hAnsi="Times New Roman" w:cs="Times New Roman"/>
          <w:color w:val="000000"/>
          <w:sz w:val="24"/>
          <w:szCs w:val="24"/>
        </w:rPr>
        <w:t xml:space="preserve">; </w:t>
      </w:r>
    </w:p>
    <w:p w:rsidR="00576D6A" w:rsidRPr="00AA1AE7" w:rsidRDefault="00AA1AE7" w:rsidP="0077649B">
      <w:pPr>
        <w:tabs>
          <w:tab w:val="left" w:pos="851"/>
        </w:tabs>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1.3.</w:t>
      </w:r>
      <w:r w:rsidR="00576D6A">
        <w:rPr>
          <w:rFonts w:ascii="Times New Roman" w:hAnsi="Times New Roman" w:cs="Times New Roman"/>
          <w:color w:val="000000"/>
          <w:sz w:val="24"/>
          <w:szCs w:val="24"/>
        </w:rPr>
        <w:t xml:space="preserve"> </w:t>
      </w:r>
      <w:r w:rsidR="00576D6A" w:rsidRPr="00AA1AE7">
        <w:rPr>
          <w:rFonts w:ascii="Times New Roman" w:hAnsi="Times New Roman" w:cs="Times New Roman"/>
          <w:i/>
          <w:color w:val="000000"/>
          <w:sz w:val="24"/>
          <w:szCs w:val="24"/>
        </w:rPr>
        <w:t xml:space="preserve">Нарушение </w:t>
      </w:r>
      <w:r w:rsidR="00B00D36" w:rsidRPr="00AA1AE7">
        <w:rPr>
          <w:rFonts w:ascii="Times New Roman" w:hAnsi="Times New Roman" w:cs="Times New Roman"/>
          <w:i/>
          <w:color w:val="000000"/>
          <w:sz w:val="24"/>
          <w:szCs w:val="24"/>
        </w:rPr>
        <w:t xml:space="preserve">правил применения национального режима при осуществлении закупок. </w:t>
      </w:r>
    </w:p>
    <w:p w:rsidR="002B34C8" w:rsidRDefault="00AA1AE7" w:rsidP="0077649B">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1.3.1.</w:t>
      </w:r>
      <w:r w:rsidR="00581FF4" w:rsidRPr="00581FF4">
        <w:rPr>
          <w:rFonts w:ascii="Times New Roman" w:hAnsi="Times New Roman" w:cs="Times New Roman"/>
          <w:color w:val="000000"/>
          <w:sz w:val="24"/>
          <w:szCs w:val="24"/>
        </w:rPr>
        <w:t xml:space="preserve"> </w:t>
      </w:r>
      <w:r w:rsidR="00326607">
        <w:rPr>
          <w:rFonts w:ascii="Times New Roman" w:hAnsi="Times New Roman" w:cs="Times New Roman"/>
          <w:color w:val="000000"/>
          <w:sz w:val="24"/>
          <w:szCs w:val="24"/>
        </w:rPr>
        <w:t>В</w:t>
      </w:r>
      <w:r w:rsidR="002B34C8">
        <w:rPr>
          <w:rFonts w:ascii="Times New Roman" w:hAnsi="Times New Roman" w:cs="Times New Roman"/>
          <w:color w:val="000000"/>
          <w:sz w:val="24"/>
          <w:szCs w:val="24"/>
        </w:rPr>
        <w:t xml:space="preserve"> нарушение пункта 2 части 1 статьи 64, пункта 6 части 5 статьи 66 Федерального закона о контрактной системе </w:t>
      </w:r>
      <w:proofErr w:type="gramStart"/>
      <w:r w:rsidR="00581FF4" w:rsidRPr="00581FF4">
        <w:rPr>
          <w:rFonts w:ascii="Times New Roman" w:hAnsi="Times New Roman" w:cs="Times New Roman"/>
          <w:color w:val="000000"/>
          <w:sz w:val="24"/>
          <w:szCs w:val="24"/>
        </w:rPr>
        <w:t>документация</w:t>
      </w:r>
      <w:proofErr w:type="gramEnd"/>
      <w:r w:rsidR="002B34C8">
        <w:rPr>
          <w:rFonts w:ascii="Times New Roman" w:hAnsi="Times New Roman" w:cs="Times New Roman"/>
          <w:color w:val="000000"/>
          <w:sz w:val="24"/>
          <w:szCs w:val="24"/>
        </w:rPr>
        <w:t xml:space="preserve"> об электронном аукционе</w:t>
      </w:r>
      <w:r w:rsidR="00581FF4" w:rsidRPr="00581FF4">
        <w:rPr>
          <w:rFonts w:ascii="Times New Roman" w:hAnsi="Times New Roman" w:cs="Times New Roman"/>
          <w:color w:val="000000"/>
          <w:sz w:val="24"/>
          <w:szCs w:val="24"/>
        </w:rPr>
        <w:t xml:space="preserve"> не содержала требования о предоставлении в составе вторых частей заявок декларации страны происхождения товара в соответствии с</w:t>
      </w:r>
      <w:r w:rsidR="002B34C8">
        <w:rPr>
          <w:rFonts w:ascii="Times New Roman" w:hAnsi="Times New Roman" w:cs="Times New Roman"/>
          <w:color w:val="000000"/>
          <w:sz w:val="24"/>
          <w:szCs w:val="24"/>
        </w:rPr>
        <w:t xml:space="preserve"> подпунктом 1.6 пункта 1 приказа </w:t>
      </w:r>
      <w:r w:rsidR="00581FF4" w:rsidRPr="00581FF4">
        <w:rPr>
          <w:rFonts w:ascii="Times New Roman" w:hAnsi="Times New Roman" w:cs="Times New Roman"/>
          <w:color w:val="000000"/>
          <w:sz w:val="24"/>
          <w:szCs w:val="24"/>
        </w:rPr>
        <w:t xml:space="preserve"> </w:t>
      </w:r>
      <w:r w:rsidR="002B34C8">
        <w:rPr>
          <w:rFonts w:ascii="Times New Roman" w:hAnsi="Times New Roman" w:cs="Times New Roman"/>
          <w:color w:val="000000"/>
          <w:sz w:val="24"/>
          <w:szCs w:val="24"/>
        </w:rPr>
        <w:t xml:space="preserve">Министерства финансов Российской Федерации от 4 июня 2018 года </w:t>
      </w:r>
      <w:r w:rsidR="002B34C8" w:rsidRPr="00326607">
        <w:rPr>
          <w:rFonts w:ascii="Times New Roman" w:hAnsi="Times New Roman" w:cs="Times New Roman"/>
          <w:color w:val="000000"/>
          <w:sz w:val="24"/>
          <w:szCs w:val="24"/>
        </w:rPr>
        <w:t>№ 126н</w:t>
      </w:r>
      <w:r w:rsidR="002B34C8">
        <w:rPr>
          <w:rFonts w:ascii="Times New Roman" w:hAnsi="Times New Roman" w:cs="Times New Roman"/>
          <w:color w:val="000000"/>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326607">
        <w:rPr>
          <w:rFonts w:ascii="Times New Roman" w:hAnsi="Times New Roman" w:cs="Times New Roman"/>
          <w:color w:val="000000"/>
          <w:sz w:val="24"/>
          <w:szCs w:val="24"/>
        </w:rPr>
        <w:t xml:space="preserve"> (далее – Приказ № 126н)</w:t>
      </w:r>
      <w:r w:rsidR="002B34C8">
        <w:rPr>
          <w:rFonts w:ascii="Times New Roman" w:hAnsi="Times New Roman" w:cs="Times New Roman"/>
          <w:color w:val="000000"/>
          <w:sz w:val="24"/>
          <w:szCs w:val="24"/>
        </w:rPr>
        <w:t xml:space="preserve"> (0352200026121000051)</w:t>
      </w:r>
      <w:r w:rsidR="00581FF4" w:rsidRPr="00581FF4">
        <w:rPr>
          <w:rFonts w:ascii="Times New Roman" w:hAnsi="Times New Roman" w:cs="Times New Roman"/>
          <w:color w:val="000000"/>
          <w:sz w:val="24"/>
          <w:szCs w:val="24"/>
        </w:rPr>
        <w:t xml:space="preserve">; </w:t>
      </w:r>
    </w:p>
    <w:p w:rsidR="00AA1AE7" w:rsidRDefault="00AA1AE7" w:rsidP="00AA1AE7">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1.3.2. </w:t>
      </w:r>
      <w:r w:rsidR="00326607">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аказчик в нарушение части 2 статьи 33 Федерального закона о контрактной системе не установил максимальные и минимальные значения показателей товара, а также не установил требования к содержанию первых частей заявок на участие в аукционе, предусмотренные пунктом 2 части 3 статьи 66 Федерального закона о контрактной системе. </w:t>
      </w:r>
      <w:proofErr w:type="gramStart"/>
      <w:r>
        <w:rPr>
          <w:rFonts w:ascii="Times New Roman" w:hAnsi="Times New Roman" w:cs="Times New Roman"/>
          <w:color w:val="000000"/>
          <w:sz w:val="24"/>
          <w:szCs w:val="24"/>
        </w:rPr>
        <w:t xml:space="preserve">Более того, учитывая, что при выполнении работ будет использоваться товар, в отношении которого будут применяться ограничения, предусмотренные </w:t>
      </w:r>
      <w:r w:rsidR="00326607">
        <w:rPr>
          <w:rFonts w:ascii="Times New Roman" w:hAnsi="Times New Roman" w:cs="Times New Roman"/>
          <w:color w:val="000000"/>
          <w:sz w:val="24"/>
          <w:szCs w:val="24"/>
        </w:rPr>
        <w:t>п</w:t>
      </w:r>
      <w:r w:rsidR="00326607" w:rsidRPr="00326607">
        <w:rPr>
          <w:rFonts w:ascii="Times New Roman" w:hAnsi="Times New Roman" w:cs="Times New Roman"/>
          <w:color w:val="000000"/>
          <w:sz w:val="24"/>
          <w:szCs w:val="24"/>
        </w:rPr>
        <w:t>остановление</w:t>
      </w:r>
      <w:r w:rsidR="00326607">
        <w:rPr>
          <w:rFonts w:ascii="Times New Roman" w:hAnsi="Times New Roman" w:cs="Times New Roman"/>
          <w:color w:val="000000"/>
          <w:sz w:val="24"/>
          <w:szCs w:val="24"/>
        </w:rPr>
        <w:t>м</w:t>
      </w:r>
      <w:r w:rsidR="00326607" w:rsidRPr="00326607">
        <w:rPr>
          <w:rFonts w:ascii="Times New Roman" w:hAnsi="Times New Roman" w:cs="Times New Roman"/>
          <w:color w:val="000000"/>
          <w:sz w:val="24"/>
          <w:szCs w:val="24"/>
        </w:rPr>
        <w:t xml:space="preserve"> Правительства </w:t>
      </w:r>
      <w:r w:rsidR="00326607">
        <w:rPr>
          <w:rFonts w:ascii="Times New Roman" w:hAnsi="Times New Roman" w:cs="Times New Roman"/>
          <w:color w:val="000000"/>
          <w:sz w:val="24"/>
          <w:szCs w:val="24"/>
        </w:rPr>
        <w:t>Российской Федерации</w:t>
      </w:r>
      <w:r w:rsidR="00326607" w:rsidRPr="00326607">
        <w:rPr>
          <w:rFonts w:ascii="Times New Roman" w:hAnsi="Times New Roman" w:cs="Times New Roman"/>
          <w:color w:val="000000"/>
          <w:sz w:val="24"/>
          <w:szCs w:val="24"/>
        </w:rPr>
        <w:t xml:space="preserve"> от 10</w:t>
      </w:r>
      <w:r w:rsidR="00326607">
        <w:rPr>
          <w:rFonts w:ascii="Times New Roman" w:hAnsi="Times New Roman" w:cs="Times New Roman"/>
          <w:color w:val="000000"/>
          <w:sz w:val="24"/>
          <w:szCs w:val="24"/>
        </w:rPr>
        <w:t xml:space="preserve"> июля </w:t>
      </w:r>
      <w:r w:rsidR="00326607" w:rsidRPr="00326607">
        <w:rPr>
          <w:rFonts w:ascii="Times New Roman" w:hAnsi="Times New Roman" w:cs="Times New Roman"/>
          <w:color w:val="000000"/>
          <w:sz w:val="24"/>
          <w:szCs w:val="24"/>
        </w:rPr>
        <w:t>2019</w:t>
      </w:r>
      <w:r w:rsidR="00326607">
        <w:rPr>
          <w:rFonts w:ascii="Times New Roman" w:hAnsi="Times New Roman" w:cs="Times New Roman"/>
          <w:color w:val="000000"/>
          <w:sz w:val="24"/>
          <w:szCs w:val="24"/>
        </w:rPr>
        <w:t xml:space="preserve"> года</w:t>
      </w:r>
      <w:r w:rsidR="00326607" w:rsidRPr="00326607">
        <w:rPr>
          <w:rFonts w:ascii="Times New Roman" w:hAnsi="Times New Roman" w:cs="Times New Roman"/>
          <w:color w:val="000000"/>
          <w:sz w:val="24"/>
          <w:szCs w:val="24"/>
        </w:rPr>
        <w:t xml:space="preserve"> </w:t>
      </w:r>
      <w:r w:rsidR="00326607">
        <w:rPr>
          <w:rFonts w:ascii="Times New Roman" w:hAnsi="Times New Roman" w:cs="Times New Roman"/>
          <w:color w:val="000000"/>
          <w:sz w:val="24"/>
          <w:szCs w:val="24"/>
        </w:rPr>
        <w:t>№</w:t>
      </w:r>
      <w:r w:rsidR="00326607" w:rsidRPr="00326607">
        <w:rPr>
          <w:rFonts w:ascii="Times New Roman" w:hAnsi="Times New Roman" w:cs="Times New Roman"/>
          <w:color w:val="000000"/>
          <w:sz w:val="24"/>
          <w:szCs w:val="24"/>
        </w:rPr>
        <w:t xml:space="preserve"> 878 </w:t>
      </w:r>
      <w:r w:rsidR="00326607">
        <w:rPr>
          <w:rFonts w:ascii="Times New Roman" w:hAnsi="Times New Roman" w:cs="Times New Roman"/>
          <w:color w:val="000000"/>
          <w:sz w:val="24"/>
          <w:szCs w:val="24"/>
        </w:rPr>
        <w:t>«</w:t>
      </w:r>
      <w:r w:rsidR="00326607" w:rsidRPr="00326607">
        <w:rPr>
          <w:rFonts w:ascii="Times New Roman" w:hAnsi="Times New Roman" w:cs="Times New Roman"/>
          <w:color w:val="000000"/>
          <w:sz w:val="24"/>
          <w:szCs w:val="24"/>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w:t>
      </w:r>
      <w:proofErr w:type="gramEnd"/>
      <w:r w:rsidR="00326607" w:rsidRPr="00326607">
        <w:rPr>
          <w:rFonts w:ascii="Times New Roman" w:hAnsi="Times New Roman" w:cs="Times New Roman"/>
          <w:color w:val="000000"/>
          <w:sz w:val="24"/>
          <w:szCs w:val="24"/>
        </w:rPr>
        <w:t xml:space="preserve"> 2016 г. </w:t>
      </w:r>
      <w:r w:rsidR="00233782">
        <w:rPr>
          <w:rFonts w:ascii="Times New Roman" w:hAnsi="Times New Roman" w:cs="Times New Roman"/>
          <w:color w:val="000000"/>
          <w:sz w:val="24"/>
          <w:szCs w:val="24"/>
        </w:rPr>
        <w:t>№</w:t>
      </w:r>
      <w:r w:rsidR="00326607" w:rsidRPr="00326607">
        <w:rPr>
          <w:rFonts w:ascii="Times New Roman" w:hAnsi="Times New Roman" w:cs="Times New Roman"/>
          <w:color w:val="000000"/>
          <w:sz w:val="24"/>
          <w:szCs w:val="24"/>
        </w:rPr>
        <w:t xml:space="preserve"> 925 и </w:t>
      </w:r>
      <w:proofErr w:type="gramStart"/>
      <w:r w:rsidR="00326607" w:rsidRPr="00326607">
        <w:rPr>
          <w:rFonts w:ascii="Times New Roman" w:hAnsi="Times New Roman" w:cs="Times New Roman"/>
          <w:color w:val="000000"/>
          <w:sz w:val="24"/>
          <w:szCs w:val="24"/>
        </w:rPr>
        <w:t>признании</w:t>
      </w:r>
      <w:proofErr w:type="gramEnd"/>
      <w:r w:rsidR="00326607" w:rsidRPr="00326607">
        <w:rPr>
          <w:rFonts w:ascii="Times New Roman" w:hAnsi="Times New Roman" w:cs="Times New Roman"/>
          <w:color w:val="000000"/>
          <w:sz w:val="24"/>
          <w:szCs w:val="24"/>
        </w:rPr>
        <w:t xml:space="preserve"> утратившими силу некоторых актов Пра</w:t>
      </w:r>
      <w:r w:rsidR="00326607">
        <w:rPr>
          <w:rFonts w:ascii="Times New Roman" w:hAnsi="Times New Roman" w:cs="Times New Roman"/>
          <w:color w:val="000000"/>
          <w:sz w:val="24"/>
          <w:szCs w:val="24"/>
        </w:rPr>
        <w:t>вительства Российской Федерации»</w:t>
      </w:r>
      <w:r w:rsidRPr="00326607">
        <w:rPr>
          <w:rFonts w:ascii="Times New Roman" w:hAnsi="Times New Roman" w:cs="Times New Roman"/>
          <w:color w:val="000000"/>
          <w:sz w:val="24"/>
          <w:szCs w:val="24"/>
        </w:rPr>
        <w:t xml:space="preserve">, а также преференции предусмотренные  </w:t>
      </w:r>
      <w:r w:rsidR="00326607" w:rsidRPr="00326607">
        <w:rPr>
          <w:rFonts w:ascii="Times New Roman" w:hAnsi="Times New Roman" w:cs="Times New Roman"/>
          <w:color w:val="000000"/>
          <w:sz w:val="24"/>
          <w:szCs w:val="24"/>
        </w:rPr>
        <w:t xml:space="preserve">Приказом № </w:t>
      </w:r>
      <w:r w:rsidRPr="00326607">
        <w:rPr>
          <w:rFonts w:ascii="Times New Roman" w:hAnsi="Times New Roman" w:cs="Times New Roman"/>
          <w:color w:val="000000"/>
          <w:sz w:val="24"/>
          <w:szCs w:val="24"/>
        </w:rPr>
        <w:t>126н</w:t>
      </w:r>
      <w:r>
        <w:rPr>
          <w:rFonts w:ascii="Times New Roman" w:hAnsi="Times New Roman" w:cs="Times New Roman"/>
          <w:color w:val="000000"/>
          <w:sz w:val="24"/>
          <w:szCs w:val="24"/>
        </w:rPr>
        <w:t>, в действиях заказчика усматривается нарушение частей 3 и 4 статьи 14 Федерального закона о контрактной системе (0152300008821000097);</w:t>
      </w:r>
    </w:p>
    <w:p w:rsidR="00B00D36" w:rsidRDefault="00AA1AE7" w:rsidP="00AC274E">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B00D36">
        <w:rPr>
          <w:rFonts w:ascii="Times New Roman" w:hAnsi="Times New Roman" w:cs="Times New Roman"/>
          <w:color w:val="000000"/>
          <w:sz w:val="24"/>
          <w:szCs w:val="24"/>
        </w:rPr>
        <w:t xml:space="preserve"> </w:t>
      </w:r>
      <w:r w:rsidR="00B00D36" w:rsidRPr="00AA1AE7">
        <w:rPr>
          <w:rFonts w:ascii="Times New Roman" w:hAnsi="Times New Roman" w:cs="Times New Roman"/>
          <w:i/>
          <w:color w:val="000000"/>
          <w:sz w:val="24"/>
          <w:szCs w:val="24"/>
        </w:rPr>
        <w:t>Нарушени</w:t>
      </w:r>
      <w:r w:rsidRPr="00AA1AE7">
        <w:rPr>
          <w:rFonts w:ascii="Times New Roman" w:hAnsi="Times New Roman" w:cs="Times New Roman"/>
          <w:i/>
          <w:color w:val="000000"/>
          <w:sz w:val="24"/>
          <w:szCs w:val="24"/>
        </w:rPr>
        <w:t>я</w:t>
      </w:r>
      <w:r w:rsidR="00B00D36" w:rsidRPr="00AA1AE7">
        <w:rPr>
          <w:rFonts w:ascii="Times New Roman" w:hAnsi="Times New Roman" w:cs="Times New Roman"/>
          <w:i/>
          <w:color w:val="000000"/>
          <w:sz w:val="24"/>
          <w:szCs w:val="24"/>
        </w:rPr>
        <w:t xml:space="preserve"> при формировании условий контракта.</w:t>
      </w:r>
    </w:p>
    <w:p w:rsidR="00B00D36" w:rsidRDefault="00AA1AE7" w:rsidP="00B00D36">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w:t>
      </w:r>
      <w:r w:rsidR="00B00D36">
        <w:rPr>
          <w:rFonts w:ascii="Times New Roman" w:hAnsi="Times New Roman" w:cs="Times New Roman"/>
          <w:color w:val="000000"/>
          <w:sz w:val="24"/>
          <w:szCs w:val="24"/>
        </w:rPr>
        <w:t xml:space="preserve"> </w:t>
      </w:r>
      <w:r w:rsidR="00581FF4" w:rsidRPr="00581FF4">
        <w:rPr>
          <w:rFonts w:ascii="Times New Roman" w:hAnsi="Times New Roman" w:cs="Times New Roman"/>
          <w:color w:val="000000"/>
          <w:sz w:val="24"/>
          <w:szCs w:val="24"/>
        </w:rPr>
        <w:t xml:space="preserve"> </w:t>
      </w:r>
      <w:proofErr w:type="gramStart"/>
      <w:r w:rsidR="00326607">
        <w:rPr>
          <w:rFonts w:ascii="Times New Roman" w:hAnsi="Times New Roman" w:cs="Times New Roman"/>
          <w:color w:val="000000"/>
          <w:sz w:val="24"/>
          <w:szCs w:val="24"/>
        </w:rPr>
        <w:t>П</w:t>
      </w:r>
      <w:r w:rsidR="00B00D36" w:rsidRPr="00581FF4">
        <w:rPr>
          <w:rFonts w:ascii="Times New Roman" w:hAnsi="Times New Roman" w:cs="Times New Roman"/>
          <w:color w:val="000000"/>
          <w:sz w:val="24"/>
          <w:szCs w:val="24"/>
        </w:rPr>
        <w:t>роект  контракта не содержит условий об ответственности поставщика в соответствии с пунктом 5 Правил,</w:t>
      </w:r>
      <w:r w:rsidR="00326607">
        <w:rPr>
          <w:rFonts w:ascii="Times New Roman" w:hAnsi="Times New Roman" w:cs="Times New Roman"/>
          <w:color w:val="000000"/>
          <w:sz w:val="24"/>
          <w:szCs w:val="24"/>
        </w:rPr>
        <w:t xml:space="preserve"> утвержденных</w:t>
      </w:r>
      <w:r w:rsidR="00B00D36" w:rsidRPr="00581FF4">
        <w:rPr>
          <w:rFonts w:ascii="Times New Roman" w:hAnsi="Times New Roman" w:cs="Times New Roman"/>
          <w:color w:val="000000"/>
          <w:sz w:val="24"/>
          <w:szCs w:val="24"/>
        </w:rPr>
        <w:t xml:space="preserve"> </w:t>
      </w:r>
      <w:r w:rsidR="00326607">
        <w:rPr>
          <w:rFonts w:ascii="Times New Roman" w:hAnsi="Times New Roman" w:cs="Times New Roman"/>
          <w:color w:val="000000"/>
          <w:sz w:val="24"/>
          <w:szCs w:val="24"/>
        </w:rPr>
        <w:t>п</w:t>
      </w:r>
      <w:r w:rsidR="00326607" w:rsidRPr="00326607">
        <w:rPr>
          <w:rFonts w:ascii="Times New Roman" w:hAnsi="Times New Roman" w:cs="Times New Roman"/>
          <w:color w:val="000000"/>
          <w:sz w:val="24"/>
          <w:szCs w:val="24"/>
        </w:rPr>
        <w:t>остановление</w:t>
      </w:r>
      <w:r w:rsidR="00326607">
        <w:rPr>
          <w:rFonts w:ascii="Times New Roman" w:hAnsi="Times New Roman" w:cs="Times New Roman"/>
          <w:color w:val="000000"/>
          <w:sz w:val="24"/>
          <w:szCs w:val="24"/>
        </w:rPr>
        <w:t>м</w:t>
      </w:r>
      <w:r w:rsidR="00326607" w:rsidRPr="00326607">
        <w:rPr>
          <w:rFonts w:ascii="Times New Roman" w:hAnsi="Times New Roman" w:cs="Times New Roman"/>
          <w:color w:val="000000"/>
          <w:sz w:val="24"/>
          <w:szCs w:val="24"/>
        </w:rPr>
        <w:t xml:space="preserve"> Правительства </w:t>
      </w:r>
      <w:r w:rsidR="00326607">
        <w:rPr>
          <w:rFonts w:ascii="Times New Roman" w:hAnsi="Times New Roman" w:cs="Times New Roman"/>
          <w:color w:val="000000"/>
          <w:sz w:val="24"/>
          <w:szCs w:val="24"/>
        </w:rPr>
        <w:t>Российской Федерации</w:t>
      </w:r>
      <w:r w:rsidR="00326607" w:rsidRPr="00326607">
        <w:rPr>
          <w:rFonts w:ascii="Times New Roman" w:hAnsi="Times New Roman" w:cs="Times New Roman"/>
          <w:color w:val="000000"/>
          <w:sz w:val="24"/>
          <w:szCs w:val="24"/>
        </w:rPr>
        <w:t xml:space="preserve"> от 30</w:t>
      </w:r>
      <w:r w:rsidR="00326607">
        <w:rPr>
          <w:rFonts w:ascii="Times New Roman" w:hAnsi="Times New Roman" w:cs="Times New Roman"/>
          <w:color w:val="000000"/>
          <w:sz w:val="24"/>
          <w:szCs w:val="24"/>
        </w:rPr>
        <w:t xml:space="preserve"> августа </w:t>
      </w:r>
      <w:r w:rsidR="00326607" w:rsidRPr="00326607">
        <w:rPr>
          <w:rFonts w:ascii="Times New Roman" w:hAnsi="Times New Roman" w:cs="Times New Roman"/>
          <w:color w:val="000000"/>
          <w:sz w:val="24"/>
          <w:szCs w:val="24"/>
        </w:rPr>
        <w:t xml:space="preserve">2017 </w:t>
      </w:r>
      <w:r w:rsidR="00326607">
        <w:rPr>
          <w:rFonts w:ascii="Times New Roman" w:hAnsi="Times New Roman" w:cs="Times New Roman"/>
          <w:color w:val="000000"/>
          <w:sz w:val="24"/>
          <w:szCs w:val="24"/>
        </w:rPr>
        <w:t>года №</w:t>
      </w:r>
      <w:r w:rsidR="00326607" w:rsidRPr="00326607">
        <w:rPr>
          <w:rFonts w:ascii="Times New Roman" w:hAnsi="Times New Roman" w:cs="Times New Roman"/>
          <w:color w:val="000000"/>
          <w:sz w:val="24"/>
          <w:szCs w:val="24"/>
        </w:rPr>
        <w:t xml:space="preserve"> 1042 </w:t>
      </w:r>
      <w:r w:rsidR="00326607">
        <w:rPr>
          <w:rFonts w:ascii="Times New Roman" w:hAnsi="Times New Roman" w:cs="Times New Roman"/>
          <w:color w:val="000000"/>
          <w:sz w:val="24"/>
          <w:szCs w:val="24"/>
        </w:rPr>
        <w:t>«</w:t>
      </w:r>
      <w:r w:rsidR="00326607" w:rsidRPr="00326607">
        <w:rPr>
          <w:rFonts w:ascii="Times New Roman" w:hAnsi="Times New Roman" w:cs="Times New Roman"/>
          <w:color w:val="000000"/>
          <w:sz w:val="24"/>
          <w:szCs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w:t>
      </w:r>
      <w:proofErr w:type="gramEnd"/>
      <w:r w:rsidR="00326607" w:rsidRPr="00326607">
        <w:rPr>
          <w:rFonts w:ascii="Times New Roman" w:hAnsi="Times New Roman" w:cs="Times New Roman"/>
          <w:color w:val="000000"/>
          <w:sz w:val="24"/>
          <w:szCs w:val="24"/>
        </w:rPr>
        <w:t xml:space="preserve"> постановление Правительства Российской Федерации от 15 мая 2017 </w:t>
      </w:r>
      <w:r w:rsidR="005B527B">
        <w:rPr>
          <w:rFonts w:ascii="Times New Roman" w:hAnsi="Times New Roman" w:cs="Times New Roman"/>
          <w:color w:val="000000"/>
          <w:sz w:val="24"/>
          <w:szCs w:val="24"/>
        </w:rPr>
        <w:t>года №</w:t>
      </w:r>
      <w:r w:rsidR="00326607" w:rsidRPr="00326607">
        <w:rPr>
          <w:rFonts w:ascii="Times New Roman" w:hAnsi="Times New Roman" w:cs="Times New Roman"/>
          <w:color w:val="000000"/>
          <w:sz w:val="24"/>
          <w:szCs w:val="24"/>
        </w:rPr>
        <w:t xml:space="preserve"> 570 и признании </w:t>
      </w:r>
      <w:proofErr w:type="gramStart"/>
      <w:r w:rsidR="00326607" w:rsidRPr="00326607">
        <w:rPr>
          <w:rFonts w:ascii="Times New Roman" w:hAnsi="Times New Roman" w:cs="Times New Roman"/>
          <w:color w:val="000000"/>
          <w:sz w:val="24"/>
          <w:szCs w:val="24"/>
        </w:rPr>
        <w:t>утратившим</w:t>
      </w:r>
      <w:proofErr w:type="gramEnd"/>
      <w:r w:rsidR="00326607" w:rsidRPr="00326607">
        <w:rPr>
          <w:rFonts w:ascii="Times New Roman" w:hAnsi="Times New Roman" w:cs="Times New Roman"/>
          <w:color w:val="000000"/>
          <w:sz w:val="24"/>
          <w:szCs w:val="24"/>
        </w:rPr>
        <w:t xml:space="preserve"> силу постановления Правительства Российской Федера</w:t>
      </w:r>
      <w:r w:rsidR="00326607">
        <w:rPr>
          <w:rFonts w:ascii="Times New Roman" w:hAnsi="Times New Roman" w:cs="Times New Roman"/>
          <w:color w:val="000000"/>
          <w:sz w:val="24"/>
          <w:szCs w:val="24"/>
        </w:rPr>
        <w:t xml:space="preserve">ции от 25 ноября 2013 </w:t>
      </w:r>
      <w:r w:rsidR="005B527B">
        <w:rPr>
          <w:rFonts w:ascii="Times New Roman" w:hAnsi="Times New Roman" w:cs="Times New Roman"/>
          <w:color w:val="000000"/>
          <w:sz w:val="24"/>
          <w:szCs w:val="24"/>
        </w:rPr>
        <w:t>года №</w:t>
      </w:r>
      <w:r w:rsidR="00326607">
        <w:rPr>
          <w:rFonts w:ascii="Times New Roman" w:hAnsi="Times New Roman" w:cs="Times New Roman"/>
          <w:color w:val="000000"/>
          <w:sz w:val="24"/>
          <w:szCs w:val="24"/>
        </w:rPr>
        <w:t xml:space="preserve"> 1063»</w:t>
      </w:r>
      <w:r w:rsidR="00B00D36">
        <w:rPr>
          <w:rFonts w:ascii="Times New Roman" w:hAnsi="Times New Roman" w:cs="Times New Roman"/>
          <w:color w:val="000000"/>
          <w:sz w:val="24"/>
          <w:szCs w:val="24"/>
        </w:rPr>
        <w:t>, что нарушает части 4 и 8 статьи 34 Федерального закона о контрактной системе</w:t>
      </w:r>
      <w:r w:rsidR="00D544B2">
        <w:rPr>
          <w:rFonts w:ascii="Times New Roman" w:hAnsi="Times New Roman" w:cs="Times New Roman"/>
          <w:color w:val="000000"/>
          <w:sz w:val="24"/>
          <w:szCs w:val="24"/>
        </w:rPr>
        <w:t xml:space="preserve"> (</w:t>
      </w:r>
      <w:r w:rsidR="00B00D36">
        <w:rPr>
          <w:rFonts w:ascii="Times New Roman" w:hAnsi="Times New Roman" w:cs="Times New Roman"/>
          <w:color w:val="000000"/>
          <w:sz w:val="24"/>
          <w:szCs w:val="24"/>
        </w:rPr>
        <w:t>0352200026121000051);</w:t>
      </w:r>
    </w:p>
    <w:p w:rsidR="00B00D36" w:rsidRDefault="00AA1AE7" w:rsidP="00B00D36">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06671F">
        <w:rPr>
          <w:rFonts w:ascii="Times New Roman" w:hAnsi="Times New Roman" w:cs="Times New Roman"/>
          <w:color w:val="000000"/>
          <w:sz w:val="24"/>
          <w:szCs w:val="24"/>
        </w:rPr>
        <w:t>2</w:t>
      </w:r>
      <w:r>
        <w:rPr>
          <w:rFonts w:ascii="Times New Roman" w:hAnsi="Times New Roman" w:cs="Times New Roman"/>
          <w:color w:val="000000"/>
          <w:sz w:val="24"/>
          <w:szCs w:val="24"/>
        </w:rPr>
        <w:t>.</w:t>
      </w:r>
      <w:r w:rsidR="00B00D36">
        <w:rPr>
          <w:rFonts w:ascii="Times New Roman" w:hAnsi="Times New Roman" w:cs="Times New Roman"/>
          <w:color w:val="000000"/>
          <w:sz w:val="24"/>
          <w:szCs w:val="24"/>
        </w:rPr>
        <w:t xml:space="preserve"> </w:t>
      </w:r>
      <w:r w:rsidR="00AC274E">
        <w:rPr>
          <w:rFonts w:ascii="Times New Roman" w:hAnsi="Times New Roman" w:cs="Times New Roman"/>
          <w:color w:val="000000"/>
          <w:sz w:val="24"/>
          <w:szCs w:val="24"/>
        </w:rPr>
        <w:t xml:space="preserve"> </w:t>
      </w:r>
      <w:r w:rsidR="00B00D36">
        <w:rPr>
          <w:rFonts w:ascii="Times New Roman" w:hAnsi="Times New Roman" w:cs="Times New Roman"/>
          <w:color w:val="000000"/>
          <w:sz w:val="24"/>
          <w:szCs w:val="24"/>
        </w:rPr>
        <w:t>В нарушение статьи 7, части 27 статьи 34 Федерального закона о контрактной системе проект контракта содержал условие о возврате денежных средств, внесенных в качестве обеспечения исполнения контракта противоречащее действующему законодательству:</w:t>
      </w:r>
    </w:p>
    <w:p w:rsidR="00B00D36" w:rsidRDefault="00B00D36" w:rsidP="00B00D36">
      <w:pPr>
        <w:tabs>
          <w:tab w:val="left" w:pos="851"/>
        </w:tabs>
        <w:spacing w:after="0" w:line="240" w:lineRule="auto"/>
        <w:ind w:firstLine="709"/>
        <w:jc w:val="both"/>
        <w:rPr>
          <w:rFonts w:ascii="Times New Roman" w:hAnsi="Times New Roman" w:cs="Times New Roman"/>
          <w:i/>
          <w:color w:val="000000"/>
          <w:sz w:val="24"/>
          <w:szCs w:val="24"/>
        </w:rPr>
      </w:pPr>
      <w:r w:rsidRPr="0057758A">
        <w:rPr>
          <w:rFonts w:ascii="Times New Roman" w:hAnsi="Times New Roman" w:cs="Times New Roman"/>
          <w:i/>
          <w:color w:val="000000"/>
          <w:sz w:val="24"/>
          <w:szCs w:val="24"/>
        </w:rPr>
        <w:t xml:space="preserve">«Возврат денежных средств, внесенных Поставщиком в качестве обеспечения исполнения договора, осуществляется в течение 10 (десяти) </w:t>
      </w:r>
      <w:r w:rsidRPr="0057758A">
        <w:rPr>
          <w:rFonts w:ascii="Times New Roman" w:hAnsi="Times New Roman" w:cs="Times New Roman"/>
          <w:b/>
          <w:i/>
          <w:color w:val="000000"/>
          <w:sz w:val="24"/>
          <w:szCs w:val="24"/>
        </w:rPr>
        <w:t>банковских дней</w:t>
      </w:r>
      <w:r w:rsidRPr="0057758A">
        <w:rPr>
          <w:rFonts w:ascii="Times New Roman" w:hAnsi="Times New Roman" w:cs="Times New Roman"/>
          <w:i/>
          <w:color w:val="000000"/>
          <w:sz w:val="24"/>
          <w:szCs w:val="24"/>
        </w:rPr>
        <w:t xml:space="preserve"> </w:t>
      </w:r>
      <w:proofErr w:type="gramStart"/>
      <w:r w:rsidRPr="0057758A">
        <w:rPr>
          <w:rFonts w:ascii="Times New Roman" w:hAnsi="Times New Roman" w:cs="Times New Roman"/>
          <w:i/>
          <w:color w:val="000000"/>
          <w:sz w:val="24"/>
          <w:szCs w:val="24"/>
        </w:rPr>
        <w:t>с даты подписания</w:t>
      </w:r>
      <w:proofErr w:type="gramEnd"/>
      <w:r w:rsidRPr="0057758A">
        <w:rPr>
          <w:rFonts w:ascii="Times New Roman" w:hAnsi="Times New Roman" w:cs="Times New Roman"/>
          <w:i/>
          <w:color w:val="000000"/>
          <w:sz w:val="24"/>
          <w:szCs w:val="24"/>
        </w:rPr>
        <w:t xml:space="preserve"> </w:t>
      </w:r>
      <w:r w:rsidRPr="0057758A">
        <w:rPr>
          <w:rFonts w:ascii="Times New Roman" w:hAnsi="Times New Roman" w:cs="Times New Roman"/>
          <w:b/>
          <w:i/>
          <w:color w:val="000000"/>
          <w:sz w:val="24"/>
          <w:szCs w:val="24"/>
        </w:rPr>
        <w:t>акта приема</w:t>
      </w:r>
      <w:r>
        <w:rPr>
          <w:rFonts w:ascii="Times New Roman" w:hAnsi="Times New Roman" w:cs="Times New Roman"/>
          <w:b/>
          <w:i/>
          <w:color w:val="000000"/>
          <w:sz w:val="24"/>
          <w:szCs w:val="24"/>
        </w:rPr>
        <w:t xml:space="preserve"> </w:t>
      </w:r>
      <w:r w:rsidRPr="0057758A">
        <w:rPr>
          <w:rFonts w:ascii="Times New Roman" w:hAnsi="Times New Roman" w:cs="Times New Roman"/>
          <w:b/>
          <w:i/>
          <w:color w:val="000000"/>
          <w:sz w:val="24"/>
          <w:szCs w:val="24"/>
        </w:rPr>
        <w:t>- передачи товара и товарной накладной</w:t>
      </w:r>
      <w:r w:rsidRPr="0057758A">
        <w:rPr>
          <w:rFonts w:ascii="Times New Roman" w:hAnsi="Times New Roman" w:cs="Times New Roman"/>
          <w:i/>
          <w:color w:val="000000"/>
          <w:sz w:val="24"/>
          <w:szCs w:val="24"/>
        </w:rPr>
        <w:t xml:space="preserve"> по письменному заявлению Поставщика». </w:t>
      </w:r>
    </w:p>
    <w:p w:rsidR="00B00D36" w:rsidRDefault="00B00D36" w:rsidP="00B00D36">
      <w:pPr>
        <w:tabs>
          <w:tab w:val="left" w:pos="851"/>
        </w:tabs>
        <w:spacing w:after="0" w:line="240" w:lineRule="auto"/>
        <w:ind w:firstLine="709"/>
        <w:jc w:val="both"/>
        <w:rPr>
          <w:rFonts w:ascii="Times New Roman" w:hAnsi="Times New Roman" w:cs="Times New Roman"/>
          <w:color w:val="000000"/>
          <w:sz w:val="24"/>
          <w:szCs w:val="24"/>
        </w:rPr>
      </w:pPr>
      <w:proofErr w:type="gramStart"/>
      <w:r w:rsidRPr="0006671F">
        <w:rPr>
          <w:rFonts w:ascii="Times New Roman" w:hAnsi="Times New Roman" w:cs="Times New Roman"/>
          <w:color w:val="000000"/>
          <w:sz w:val="24"/>
          <w:szCs w:val="24"/>
        </w:rPr>
        <w:t>В данном случае нарушение заключается в том, что срок возврата денежных средств, внесенных в качестве обеспечения исполнения контракта ставится в зависимость от фактического исполнения поставщиком (подрядчиком, исполнителем) своих обязательств по контракту, а не от факта подписания заказчиком товарной накладной или акта приема – передачи товар по письменному заявлению поставщика, кроме того, понятие «банковские дни» законодательно не закреплено и не целесообразно включено</w:t>
      </w:r>
      <w:proofErr w:type="gramEnd"/>
      <w:r w:rsidRPr="0006671F">
        <w:rPr>
          <w:rFonts w:ascii="Times New Roman" w:hAnsi="Times New Roman" w:cs="Times New Roman"/>
          <w:color w:val="000000"/>
          <w:sz w:val="24"/>
          <w:szCs w:val="24"/>
        </w:rPr>
        <w:t xml:space="preserve"> в условия контракта. </w:t>
      </w:r>
      <w:r w:rsidR="00D544B2" w:rsidRPr="0006671F">
        <w:rPr>
          <w:rFonts w:ascii="Times New Roman" w:hAnsi="Times New Roman" w:cs="Times New Roman"/>
          <w:color w:val="000000"/>
          <w:sz w:val="24"/>
          <w:szCs w:val="24"/>
        </w:rPr>
        <w:t>(</w:t>
      </w:r>
      <w:r w:rsidRPr="0006671F">
        <w:rPr>
          <w:rFonts w:ascii="Times New Roman" w:hAnsi="Times New Roman" w:cs="Times New Roman"/>
          <w:color w:val="000000"/>
          <w:sz w:val="24"/>
          <w:szCs w:val="24"/>
        </w:rPr>
        <w:t>0352200026121000051);</w:t>
      </w:r>
    </w:p>
    <w:p w:rsidR="00B00D36" w:rsidRDefault="00AA1AE7" w:rsidP="00D544B2">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w:t>
      </w:r>
      <w:r w:rsidR="0006671F">
        <w:rPr>
          <w:rFonts w:ascii="Times New Roman" w:hAnsi="Times New Roman" w:cs="Times New Roman"/>
          <w:color w:val="000000"/>
          <w:sz w:val="24"/>
          <w:szCs w:val="24"/>
        </w:rPr>
        <w:t>3</w:t>
      </w:r>
      <w:r>
        <w:rPr>
          <w:rFonts w:ascii="Times New Roman" w:hAnsi="Times New Roman" w:cs="Times New Roman"/>
          <w:color w:val="000000"/>
          <w:sz w:val="24"/>
          <w:szCs w:val="24"/>
        </w:rPr>
        <w:t>.</w:t>
      </w:r>
      <w:r w:rsidR="00D544B2">
        <w:rPr>
          <w:rFonts w:ascii="Times New Roman" w:hAnsi="Times New Roman" w:cs="Times New Roman"/>
          <w:color w:val="000000"/>
          <w:sz w:val="24"/>
          <w:szCs w:val="24"/>
        </w:rPr>
        <w:t xml:space="preserve"> </w:t>
      </w:r>
      <w:proofErr w:type="gramStart"/>
      <w:r w:rsidR="00D544B2">
        <w:rPr>
          <w:rFonts w:ascii="Times New Roman" w:hAnsi="Times New Roman" w:cs="Times New Roman"/>
          <w:color w:val="000000"/>
          <w:sz w:val="24"/>
          <w:szCs w:val="24"/>
        </w:rPr>
        <w:t>П</w:t>
      </w:r>
      <w:r w:rsidR="00B00D36">
        <w:rPr>
          <w:rFonts w:ascii="Times New Roman" w:hAnsi="Times New Roman" w:cs="Times New Roman"/>
          <w:color w:val="000000"/>
          <w:sz w:val="24"/>
          <w:szCs w:val="24"/>
        </w:rPr>
        <w:t xml:space="preserve">роект контракта, размещенный в составе документации об электронном аукционе, не соответствует типовому контракту, утвержденному </w:t>
      </w:r>
      <w:r w:rsidR="00D544B2">
        <w:rPr>
          <w:rFonts w:ascii="Times New Roman" w:hAnsi="Times New Roman" w:cs="Times New Roman"/>
          <w:color w:val="000000"/>
          <w:sz w:val="24"/>
          <w:szCs w:val="24"/>
        </w:rPr>
        <w:t>п</w:t>
      </w:r>
      <w:r w:rsidR="00D544B2" w:rsidRPr="00D544B2">
        <w:rPr>
          <w:rFonts w:ascii="Times New Roman" w:hAnsi="Times New Roman" w:cs="Times New Roman"/>
          <w:color w:val="000000"/>
          <w:sz w:val="24"/>
          <w:szCs w:val="24"/>
        </w:rPr>
        <w:t>риказ</w:t>
      </w:r>
      <w:r w:rsidR="00D544B2">
        <w:rPr>
          <w:rFonts w:ascii="Times New Roman" w:hAnsi="Times New Roman" w:cs="Times New Roman"/>
          <w:color w:val="000000"/>
          <w:sz w:val="24"/>
          <w:szCs w:val="24"/>
        </w:rPr>
        <w:t xml:space="preserve">ом </w:t>
      </w:r>
      <w:proofErr w:type="spellStart"/>
      <w:r w:rsidR="00D544B2">
        <w:rPr>
          <w:rFonts w:ascii="Times New Roman" w:hAnsi="Times New Roman" w:cs="Times New Roman"/>
          <w:color w:val="000000"/>
          <w:sz w:val="24"/>
          <w:szCs w:val="24"/>
        </w:rPr>
        <w:t>Минпромторга</w:t>
      </w:r>
      <w:proofErr w:type="spellEnd"/>
      <w:r w:rsidR="00D544B2">
        <w:rPr>
          <w:rFonts w:ascii="Times New Roman" w:hAnsi="Times New Roman" w:cs="Times New Roman"/>
          <w:color w:val="000000"/>
          <w:sz w:val="24"/>
          <w:szCs w:val="24"/>
        </w:rPr>
        <w:t xml:space="preserve"> России от </w:t>
      </w:r>
      <w:r w:rsidR="00D544B2" w:rsidRPr="00D544B2">
        <w:rPr>
          <w:rFonts w:ascii="Times New Roman" w:hAnsi="Times New Roman" w:cs="Times New Roman"/>
          <w:color w:val="000000"/>
          <w:sz w:val="24"/>
          <w:szCs w:val="24"/>
        </w:rPr>
        <w:t>7</w:t>
      </w:r>
      <w:r w:rsidR="00D544B2">
        <w:rPr>
          <w:rFonts w:ascii="Times New Roman" w:hAnsi="Times New Roman" w:cs="Times New Roman"/>
          <w:color w:val="000000"/>
          <w:sz w:val="24"/>
          <w:szCs w:val="24"/>
        </w:rPr>
        <w:t xml:space="preserve"> апреля </w:t>
      </w:r>
      <w:r w:rsidR="00D544B2" w:rsidRPr="00D544B2">
        <w:rPr>
          <w:rFonts w:ascii="Times New Roman" w:hAnsi="Times New Roman" w:cs="Times New Roman"/>
          <w:color w:val="000000"/>
          <w:sz w:val="24"/>
          <w:szCs w:val="24"/>
        </w:rPr>
        <w:t xml:space="preserve">2020 </w:t>
      </w:r>
      <w:r w:rsidR="00D544B2">
        <w:rPr>
          <w:rFonts w:ascii="Times New Roman" w:hAnsi="Times New Roman" w:cs="Times New Roman"/>
          <w:color w:val="000000"/>
          <w:sz w:val="24"/>
          <w:szCs w:val="24"/>
        </w:rPr>
        <w:t>года № 1152 «</w:t>
      </w:r>
      <w:r w:rsidR="00D544B2" w:rsidRPr="00D544B2">
        <w:rPr>
          <w:rFonts w:ascii="Times New Roman" w:hAnsi="Times New Roman" w:cs="Times New Roman"/>
          <w:color w:val="000000"/>
          <w:sz w:val="24"/>
          <w:szCs w:val="24"/>
        </w:rPr>
        <w:t>Об утверждении типового контракта на оказание услуг выставочной и ярмарочной деятельности, типового контракта на оказание услуг по диагностике, техническому обслуживанию и ремонту автотранспортных средств,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w:t>
      </w:r>
      <w:proofErr w:type="gramEnd"/>
      <w:r w:rsidR="00D544B2" w:rsidRPr="00D544B2">
        <w:rPr>
          <w:rFonts w:ascii="Times New Roman" w:hAnsi="Times New Roman" w:cs="Times New Roman"/>
          <w:color w:val="000000"/>
          <w:sz w:val="24"/>
          <w:szCs w:val="24"/>
        </w:rPr>
        <w:t>,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информационных</w:t>
      </w:r>
      <w:r w:rsidR="00D544B2">
        <w:rPr>
          <w:rFonts w:ascii="Times New Roman" w:hAnsi="Times New Roman" w:cs="Times New Roman"/>
          <w:color w:val="000000"/>
          <w:sz w:val="24"/>
          <w:szCs w:val="24"/>
        </w:rPr>
        <w:t xml:space="preserve"> карт данных типовых контрактов» (далее – типовой контракт)</w:t>
      </w:r>
      <w:r w:rsidR="00B00D36">
        <w:rPr>
          <w:rFonts w:ascii="Times New Roman" w:hAnsi="Times New Roman" w:cs="Times New Roman"/>
          <w:color w:val="000000"/>
          <w:sz w:val="24"/>
          <w:szCs w:val="24"/>
        </w:rPr>
        <w:t>, в то время как закупаемый заказчиком товар включен в подкласс с кодом ОКПД</w:t>
      </w:r>
      <w:proofErr w:type="gramStart"/>
      <w:r w:rsidR="00B00D36">
        <w:rPr>
          <w:rFonts w:ascii="Times New Roman" w:hAnsi="Times New Roman" w:cs="Times New Roman"/>
          <w:color w:val="000000"/>
          <w:sz w:val="24"/>
          <w:szCs w:val="24"/>
        </w:rPr>
        <w:t>2</w:t>
      </w:r>
      <w:proofErr w:type="gramEnd"/>
      <w:r w:rsidR="00B00D36">
        <w:rPr>
          <w:rFonts w:ascii="Times New Roman" w:hAnsi="Times New Roman" w:cs="Times New Roman"/>
          <w:color w:val="000000"/>
          <w:sz w:val="24"/>
          <w:szCs w:val="24"/>
        </w:rPr>
        <w:t xml:space="preserve"> информационной карты к типовому контракту. (0152200002821000032, 0152200002821000031);</w:t>
      </w:r>
    </w:p>
    <w:p w:rsidR="0021137C" w:rsidRDefault="0021137C" w:rsidP="00AC274E">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Pr="00D544B2">
        <w:rPr>
          <w:rFonts w:ascii="Times New Roman" w:hAnsi="Times New Roman" w:cs="Times New Roman"/>
          <w:i/>
          <w:color w:val="000000"/>
          <w:sz w:val="24"/>
          <w:szCs w:val="24"/>
        </w:rPr>
        <w:t>Нарушение положений об электронном аукционе.</w:t>
      </w:r>
    </w:p>
    <w:p w:rsidR="0021137C" w:rsidRDefault="0021137C" w:rsidP="0021137C">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1.5.1.</w:t>
      </w:r>
      <w:r w:rsidRPr="00581F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Заказчиком в нарушение требований статьи 7, части 4 статьи 65 Федерального закона о контрактной системе </w:t>
      </w:r>
      <w:r w:rsidRPr="00581FF4">
        <w:rPr>
          <w:rFonts w:ascii="Times New Roman" w:hAnsi="Times New Roman" w:cs="Times New Roman"/>
          <w:color w:val="000000"/>
          <w:sz w:val="24"/>
          <w:szCs w:val="24"/>
        </w:rPr>
        <w:t>размещены разъяснения положений документации об электронном аукционе без указания предмета запроса</w:t>
      </w:r>
      <w:r>
        <w:rPr>
          <w:rFonts w:ascii="Times New Roman" w:hAnsi="Times New Roman" w:cs="Times New Roman"/>
          <w:color w:val="000000"/>
          <w:sz w:val="24"/>
          <w:szCs w:val="24"/>
        </w:rPr>
        <w:t xml:space="preserve"> (0352200026121000051)</w:t>
      </w:r>
      <w:r w:rsidRPr="00581FF4">
        <w:rPr>
          <w:rFonts w:ascii="Times New Roman" w:hAnsi="Times New Roman" w:cs="Times New Roman"/>
          <w:color w:val="000000"/>
          <w:sz w:val="24"/>
          <w:szCs w:val="24"/>
        </w:rPr>
        <w:t xml:space="preserve">;  </w:t>
      </w:r>
    </w:p>
    <w:p w:rsidR="0077649B" w:rsidRDefault="0021137C" w:rsidP="0021137C">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1.5.2. </w:t>
      </w:r>
      <w:r w:rsidR="0006671F">
        <w:rPr>
          <w:rFonts w:ascii="Times New Roman" w:hAnsi="Times New Roman" w:cs="Times New Roman"/>
          <w:color w:val="000000"/>
          <w:sz w:val="24"/>
          <w:szCs w:val="24"/>
        </w:rPr>
        <w:t>К</w:t>
      </w:r>
      <w:r w:rsidR="00C313D2">
        <w:rPr>
          <w:rFonts w:ascii="Times New Roman" w:hAnsi="Times New Roman" w:cs="Times New Roman"/>
          <w:color w:val="000000"/>
          <w:sz w:val="24"/>
          <w:szCs w:val="24"/>
        </w:rPr>
        <w:t xml:space="preserve">онтракт был заключен на иных условиях, нежели были предусмотрены техническим заданием аукционной документации и проектом контракта извещения, в </w:t>
      </w:r>
      <w:proofErr w:type="gramStart"/>
      <w:r w:rsidR="00C313D2">
        <w:rPr>
          <w:rFonts w:ascii="Times New Roman" w:hAnsi="Times New Roman" w:cs="Times New Roman"/>
          <w:color w:val="000000"/>
          <w:sz w:val="24"/>
          <w:szCs w:val="24"/>
        </w:rPr>
        <w:t>связи</w:t>
      </w:r>
      <w:proofErr w:type="gramEnd"/>
      <w:r w:rsidR="00C313D2">
        <w:rPr>
          <w:rFonts w:ascii="Times New Roman" w:hAnsi="Times New Roman" w:cs="Times New Roman"/>
          <w:color w:val="000000"/>
          <w:sz w:val="24"/>
          <w:szCs w:val="24"/>
        </w:rPr>
        <w:t xml:space="preserve"> с чем в действиях заказчика усматривается нарушение абзаца 1 части 1 статьи 64 Федерального закона о контрактной системе. </w:t>
      </w:r>
      <w:r w:rsidR="00262165">
        <w:rPr>
          <w:rFonts w:ascii="Times New Roman" w:hAnsi="Times New Roman" w:cs="Times New Roman"/>
          <w:color w:val="000000"/>
          <w:sz w:val="24"/>
          <w:szCs w:val="24"/>
        </w:rPr>
        <w:t xml:space="preserve">Доработанный проект контракта был опубликован </w:t>
      </w:r>
      <w:r w:rsidR="00C313D2">
        <w:rPr>
          <w:rFonts w:ascii="Times New Roman" w:hAnsi="Times New Roman" w:cs="Times New Roman"/>
          <w:color w:val="000000"/>
          <w:sz w:val="24"/>
          <w:szCs w:val="24"/>
        </w:rPr>
        <w:t xml:space="preserve"> </w:t>
      </w:r>
      <w:r w:rsidR="00262165">
        <w:rPr>
          <w:rFonts w:ascii="Times New Roman" w:hAnsi="Times New Roman" w:cs="Times New Roman"/>
          <w:color w:val="000000"/>
          <w:sz w:val="24"/>
          <w:szCs w:val="24"/>
        </w:rPr>
        <w:t xml:space="preserve">с измененным техническим заданием, согласно которому сократилось количество часов по объекту отличное от требуемого изначально объема охранных услуг </w:t>
      </w:r>
      <w:r w:rsidR="00C313D2">
        <w:rPr>
          <w:rFonts w:ascii="Times New Roman" w:hAnsi="Times New Roman" w:cs="Times New Roman"/>
          <w:color w:val="000000"/>
          <w:sz w:val="24"/>
          <w:szCs w:val="24"/>
        </w:rPr>
        <w:t xml:space="preserve"> (0352300034821000029); </w:t>
      </w:r>
    </w:p>
    <w:p w:rsidR="005F542D" w:rsidRPr="00AA1AE7" w:rsidRDefault="00006141" w:rsidP="00735395">
      <w:pPr>
        <w:tabs>
          <w:tab w:val="left" w:pos="851"/>
        </w:tabs>
        <w:spacing w:after="0" w:line="240" w:lineRule="auto"/>
        <w:ind w:firstLine="709"/>
        <w:jc w:val="both"/>
        <w:rPr>
          <w:rFonts w:ascii="Times New Roman" w:hAnsi="Times New Roman" w:cs="Times New Roman"/>
          <w:b/>
          <w:color w:val="000000"/>
          <w:sz w:val="24"/>
          <w:szCs w:val="24"/>
        </w:rPr>
      </w:pPr>
      <w:r w:rsidRPr="00AA1AE7">
        <w:rPr>
          <w:rFonts w:ascii="Times New Roman" w:hAnsi="Times New Roman" w:cs="Times New Roman"/>
          <w:b/>
          <w:color w:val="000000"/>
          <w:sz w:val="24"/>
          <w:szCs w:val="24"/>
        </w:rPr>
        <w:t>2</w:t>
      </w:r>
      <w:r w:rsidR="005F542D" w:rsidRPr="00AA1AE7">
        <w:rPr>
          <w:rFonts w:ascii="Times New Roman" w:hAnsi="Times New Roman" w:cs="Times New Roman"/>
          <w:b/>
          <w:color w:val="000000"/>
          <w:sz w:val="24"/>
          <w:szCs w:val="24"/>
        </w:rPr>
        <w:t xml:space="preserve">. </w:t>
      </w:r>
      <w:r w:rsidR="00D91423" w:rsidRPr="00AA1AE7">
        <w:rPr>
          <w:rFonts w:ascii="Times New Roman" w:hAnsi="Times New Roman" w:cs="Times New Roman"/>
          <w:b/>
          <w:color w:val="000000"/>
          <w:sz w:val="24"/>
          <w:szCs w:val="24"/>
        </w:rPr>
        <w:t xml:space="preserve">Жалобы в отношении </w:t>
      </w:r>
      <w:r w:rsidR="00D905E8" w:rsidRPr="00AA1AE7">
        <w:rPr>
          <w:rFonts w:ascii="Times New Roman" w:hAnsi="Times New Roman" w:cs="Times New Roman"/>
          <w:b/>
          <w:color w:val="000000"/>
          <w:sz w:val="24"/>
          <w:szCs w:val="24"/>
        </w:rPr>
        <w:t>действий комиссии заказчика</w:t>
      </w:r>
      <w:r w:rsidR="005F542D" w:rsidRPr="00AA1AE7">
        <w:rPr>
          <w:rFonts w:ascii="Times New Roman" w:hAnsi="Times New Roman" w:cs="Times New Roman"/>
          <w:b/>
          <w:color w:val="000000"/>
          <w:sz w:val="24"/>
          <w:szCs w:val="24"/>
        </w:rPr>
        <w:t xml:space="preserve">: </w:t>
      </w:r>
    </w:p>
    <w:p w:rsidR="00A57BB8" w:rsidRDefault="0021137C" w:rsidP="00A57BB8">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A90B6F">
        <w:rPr>
          <w:rFonts w:ascii="Times New Roman" w:hAnsi="Times New Roman" w:cs="Times New Roman"/>
          <w:color w:val="000000"/>
          <w:sz w:val="24"/>
          <w:szCs w:val="24"/>
        </w:rPr>
        <w:t xml:space="preserve"> </w:t>
      </w:r>
      <w:proofErr w:type="gramStart"/>
      <w:r w:rsidR="00A90B6F">
        <w:rPr>
          <w:rFonts w:ascii="Times New Roman" w:hAnsi="Times New Roman" w:cs="Times New Roman"/>
          <w:color w:val="000000"/>
          <w:sz w:val="24"/>
          <w:szCs w:val="24"/>
        </w:rPr>
        <w:t xml:space="preserve">Заявки участников, предложивших товар иностранного производства, неправомерно были признаны соответствующими требованиям документации об электронном аукционе, в ввиду того, что как минимум два предложения соответствуют совокупности условий, предусмотренных подпунктом б пункта 2 </w:t>
      </w:r>
      <w:r w:rsidR="00D544B2">
        <w:rPr>
          <w:rFonts w:ascii="Times New Roman" w:hAnsi="Times New Roman" w:cs="Times New Roman"/>
          <w:color w:val="000000"/>
          <w:sz w:val="24"/>
          <w:szCs w:val="24"/>
        </w:rPr>
        <w:t>п</w:t>
      </w:r>
      <w:r w:rsidR="00D544B2" w:rsidRPr="00D544B2">
        <w:rPr>
          <w:rFonts w:ascii="Times New Roman" w:hAnsi="Times New Roman" w:cs="Times New Roman"/>
          <w:color w:val="000000"/>
          <w:sz w:val="24"/>
          <w:szCs w:val="24"/>
        </w:rPr>
        <w:t>остановлени</w:t>
      </w:r>
      <w:r w:rsidR="00D544B2">
        <w:rPr>
          <w:rFonts w:ascii="Times New Roman" w:hAnsi="Times New Roman" w:cs="Times New Roman"/>
          <w:color w:val="000000"/>
          <w:sz w:val="24"/>
          <w:szCs w:val="24"/>
        </w:rPr>
        <w:t>я</w:t>
      </w:r>
      <w:r w:rsidR="00D544B2" w:rsidRPr="00D544B2">
        <w:rPr>
          <w:rFonts w:ascii="Times New Roman" w:hAnsi="Times New Roman" w:cs="Times New Roman"/>
          <w:color w:val="000000"/>
          <w:sz w:val="24"/>
          <w:szCs w:val="24"/>
        </w:rPr>
        <w:t xml:space="preserve"> Правительства Р</w:t>
      </w:r>
      <w:r w:rsidR="00D544B2">
        <w:rPr>
          <w:rFonts w:ascii="Times New Roman" w:hAnsi="Times New Roman" w:cs="Times New Roman"/>
          <w:color w:val="000000"/>
          <w:sz w:val="24"/>
          <w:szCs w:val="24"/>
        </w:rPr>
        <w:t>оссийской Федерации</w:t>
      </w:r>
      <w:r w:rsidR="00D544B2" w:rsidRPr="00D544B2">
        <w:rPr>
          <w:rFonts w:ascii="Times New Roman" w:hAnsi="Times New Roman" w:cs="Times New Roman"/>
          <w:color w:val="000000"/>
          <w:sz w:val="24"/>
          <w:szCs w:val="24"/>
        </w:rPr>
        <w:t xml:space="preserve"> от </w:t>
      </w:r>
      <w:r w:rsidR="00D544B2">
        <w:rPr>
          <w:rFonts w:ascii="Times New Roman" w:hAnsi="Times New Roman" w:cs="Times New Roman"/>
          <w:color w:val="000000"/>
          <w:sz w:val="24"/>
          <w:szCs w:val="24"/>
        </w:rPr>
        <w:t xml:space="preserve">5 февраля </w:t>
      </w:r>
      <w:r w:rsidR="00D544B2" w:rsidRPr="00D544B2">
        <w:rPr>
          <w:rFonts w:ascii="Times New Roman" w:hAnsi="Times New Roman" w:cs="Times New Roman"/>
          <w:color w:val="000000"/>
          <w:sz w:val="24"/>
          <w:szCs w:val="24"/>
        </w:rPr>
        <w:t>2015</w:t>
      </w:r>
      <w:r w:rsidR="00D544B2">
        <w:rPr>
          <w:rFonts w:ascii="Times New Roman" w:hAnsi="Times New Roman" w:cs="Times New Roman"/>
          <w:color w:val="000000"/>
          <w:sz w:val="24"/>
          <w:szCs w:val="24"/>
        </w:rPr>
        <w:t xml:space="preserve"> года</w:t>
      </w:r>
      <w:r w:rsidR="00D544B2" w:rsidRPr="00D544B2">
        <w:rPr>
          <w:rFonts w:ascii="Times New Roman" w:hAnsi="Times New Roman" w:cs="Times New Roman"/>
          <w:color w:val="000000"/>
          <w:sz w:val="24"/>
          <w:szCs w:val="24"/>
        </w:rPr>
        <w:t xml:space="preserve"> </w:t>
      </w:r>
      <w:r w:rsidR="00D544B2">
        <w:rPr>
          <w:rFonts w:ascii="Times New Roman" w:hAnsi="Times New Roman" w:cs="Times New Roman"/>
          <w:color w:val="000000"/>
          <w:sz w:val="24"/>
          <w:szCs w:val="24"/>
        </w:rPr>
        <w:t>№</w:t>
      </w:r>
      <w:r w:rsidR="00D544B2" w:rsidRPr="00D544B2">
        <w:rPr>
          <w:rFonts w:ascii="Times New Roman" w:hAnsi="Times New Roman" w:cs="Times New Roman"/>
          <w:color w:val="000000"/>
          <w:sz w:val="24"/>
          <w:szCs w:val="24"/>
        </w:rPr>
        <w:t xml:space="preserve"> 102 </w:t>
      </w:r>
      <w:r w:rsidR="00D544B2">
        <w:rPr>
          <w:rFonts w:ascii="Times New Roman" w:hAnsi="Times New Roman" w:cs="Times New Roman"/>
          <w:color w:val="000000"/>
          <w:sz w:val="24"/>
          <w:szCs w:val="24"/>
        </w:rPr>
        <w:t>«</w:t>
      </w:r>
      <w:r w:rsidR="00D544B2" w:rsidRPr="00D544B2">
        <w:rPr>
          <w:rFonts w:ascii="Times New Roman" w:hAnsi="Times New Roman" w:cs="Times New Roman"/>
          <w:color w:val="000000"/>
          <w:sz w:val="24"/>
          <w:szCs w:val="24"/>
        </w:rPr>
        <w: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w:t>
      </w:r>
      <w:proofErr w:type="gramEnd"/>
      <w:r w:rsidR="00D544B2" w:rsidRPr="00D544B2">
        <w:rPr>
          <w:rFonts w:ascii="Times New Roman" w:hAnsi="Times New Roman" w:cs="Times New Roman"/>
          <w:color w:val="000000"/>
          <w:sz w:val="24"/>
          <w:szCs w:val="24"/>
        </w:rPr>
        <w:t xml:space="preserve"> госуд</w:t>
      </w:r>
      <w:r w:rsidR="00D544B2">
        <w:rPr>
          <w:rFonts w:ascii="Times New Roman" w:hAnsi="Times New Roman" w:cs="Times New Roman"/>
          <w:color w:val="000000"/>
          <w:sz w:val="24"/>
          <w:szCs w:val="24"/>
        </w:rPr>
        <w:t>арственных и муниципальных нужд»</w:t>
      </w:r>
      <w:r w:rsidR="00A90B6F">
        <w:rPr>
          <w:rFonts w:ascii="Times New Roman" w:hAnsi="Times New Roman" w:cs="Times New Roman"/>
          <w:color w:val="000000"/>
          <w:sz w:val="24"/>
          <w:szCs w:val="24"/>
        </w:rPr>
        <w:t xml:space="preserve">, в </w:t>
      </w:r>
      <w:proofErr w:type="gramStart"/>
      <w:r w:rsidR="00A90B6F">
        <w:rPr>
          <w:rFonts w:ascii="Times New Roman" w:hAnsi="Times New Roman" w:cs="Times New Roman"/>
          <w:color w:val="000000"/>
          <w:sz w:val="24"/>
          <w:szCs w:val="24"/>
        </w:rPr>
        <w:t>связи</w:t>
      </w:r>
      <w:proofErr w:type="gramEnd"/>
      <w:r w:rsidR="00A90B6F">
        <w:rPr>
          <w:rFonts w:ascii="Times New Roman" w:hAnsi="Times New Roman" w:cs="Times New Roman"/>
          <w:color w:val="000000"/>
          <w:sz w:val="24"/>
          <w:szCs w:val="24"/>
        </w:rPr>
        <w:t xml:space="preserve"> с чем подлежали отклонению. В данном случае в действиях аукционной комиссии заказчика </w:t>
      </w:r>
      <w:r w:rsidR="00A57BB8">
        <w:rPr>
          <w:rFonts w:ascii="Times New Roman" w:hAnsi="Times New Roman" w:cs="Times New Roman"/>
          <w:color w:val="000000"/>
          <w:sz w:val="24"/>
          <w:szCs w:val="24"/>
        </w:rPr>
        <w:t>выявлено нарушение пункта 3 части 6 статьи 69 Федерального закона о контрактной</w:t>
      </w:r>
      <w:r w:rsidR="00820334">
        <w:rPr>
          <w:rFonts w:ascii="Times New Roman" w:hAnsi="Times New Roman" w:cs="Times New Roman"/>
          <w:color w:val="000000"/>
          <w:sz w:val="24"/>
          <w:szCs w:val="24"/>
        </w:rPr>
        <w:t xml:space="preserve"> системе. (0352300231421000095)</w:t>
      </w:r>
      <w:r w:rsidR="00A57BB8">
        <w:rPr>
          <w:rFonts w:ascii="Times New Roman" w:hAnsi="Times New Roman" w:cs="Times New Roman"/>
          <w:color w:val="000000"/>
          <w:sz w:val="24"/>
          <w:szCs w:val="24"/>
        </w:rPr>
        <w:t>;</w:t>
      </w:r>
    </w:p>
    <w:p w:rsidR="00CB378B" w:rsidRPr="00CB137A" w:rsidRDefault="0021137C" w:rsidP="00A57BB8">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A57BB8">
        <w:rPr>
          <w:rFonts w:ascii="Times New Roman" w:hAnsi="Times New Roman" w:cs="Times New Roman"/>
          <w:color w:val="000000"/>
          <w:sz w:val="24"/>
          <w:szCs w:val="24"/>
        </w:rPr>
        <w:t xml:space="preserve"> </w:t>
      </w:r>
      <w:r w:rsidR="00D544B2">
        <w:rPr>
          <w:rFonts w:ascii="Times New Roman" w:hAnsi="Times New Roman" w:cs="Times New Roman"/>
          <w:color w:val="000000"/>
          <w:sz w:val="24"/>
          <w:szCs w:val="24"/>
        </w:rPr>
        <w:t>А</w:t>
      </w:r>
      <w:r w:rsidR="007D7229">
        <w:rPr>
          <w:rFonts w:ascii="Times New Roman" w:hAnsi="Times New Roman" w:cs="Times New Roman"/>
          <w:color w:val="000000"/>
          <w:sz w:val="24"/>
          <w:szCs w:val="24"/>
        </w:rPr>
        <w:t xml:space="preserve">укционной комиссией заказчика </w:t>
      </w:r>
      <w:r w:rsidR="00820334">
        <w:rPr>
          <w:rFonts w:ascii="Times New Roman" w:hAnsi="Times New Roman" w:cs="Times New Roman"/>
          <w:color w:val="000000"/>
          <w:sz w:val="24"/>
          <w:szCs w:val="24"/>
        </w:rPr>
        <w:t xml:space="preserve">не была проведена </w:t>
      </w:r>
      <w:r w:rsidR="00CB378B">
        <w:rPr>
          <w:rFonts w:ascii="Times New Roman" w:hAnsi="Times New Roman" w:cs="Times New Roman"/>
          <w:color w:val="000000"/>
          <w:sz w:val="24"/>
          <w:szCs w:val="24"/>
        </w:rPr>
        <w:t xml:space="preserve">проверка </w:t>
      </w:r>
      <w:r w:rsidR="00820334">
        <w:rPr>
          <w:rFonts w:ascii="Times New Roman" w:hAnsi="Times New Roman" w:cs="Times New Roman"/>
          <w:color w:val="000000"/>
          <w:sz w:val="24"/>
          <w:szCs w:val="24"/>
        </w:rPr>
        <w:t>достоверност</w:t>
      </w:r>
      <w:r w:rsidR="00CB378B">
        <w:rPr>
          <w:rFonts w:ascii="Times New Roman" w:hAnsi="Times New Roman" w:cs="Times New Roman"/>
          <w:color w:val="000000"/>
          <w:sz w:val="24"/>
          <w:szCs w:val="24"/>
        </w:rPr>
        <w:t>и</w:t>
      </w:r>
      <w:r w:rsidR="00820334">
        <w:rPr>
          <w:rFonts w:ascii="Times New Roman" w:hAnsi="Times New Roman" w:cs="Times New Roman"/>
          <w:color w:val="000000"/>
          <w:sz w:val="24"/>
          <w:szCs w:val="24"/>
        </w:rPr>
        <w:t xml:space="preserve"> информации, представленной участником закупки,  тогда как </w:t>
      </w:r>
      <w:r w:rsidR="00CB378B">
        <w:rPr>
          <w:rFonts w:ascii="Times New Roman" w:hAnsi="Times New Roman" w:cs="Times New Roman"/>
          <w:color w:val="000000"/>
          <w:sz w:val="24"/>
          <w:szCs w:val="24"/>
        </w:rPr>
        <w:t>в запросе на разъяснение положений документации об электронном аукционе потенциальным участником закупки информация о несоответствии указанного товара требованиям документации была доведена до заказчика. В силу того, что участником закупки была предоставлена недостоверная информация о товаре, аукционной комиссией заказчика нарушена часть 6.1 статьи 66 Федерального закона о контрактной системе. (0352300231421000095);</w:t>
      </w:r>
    </w:p>
    <w:p w:rsidR="00CB137A" w:rsidRDefault="0021137C" w:rsidP="00A57BB8">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CB137A" w:rsidRPr="007A5A20">
        <w:rPr>
          <w:rFonts w:ascii="Times New Roman" w:hAnsi="Times New Roman" w:cs="Times New Roman"/>
          <w:color w:val="000000"/>
          <w:sz w:val="24"/>
          <w:szCs w:val="24"/>
        </w:rPr>
        <w:t xml:space="preserve"> </w:t>
      </w:r>
      <w:r w:rsidR="00CB137A">
        <w:rPr>
          <w:rFonts w:ascii="Times New Roman" w:hAnsi="Times New Roman" w:cs="Times New Roman"/>
          <w:color w:val="000000"/>
          <w:sz w:val="24"/>
          <w:szCs w:val="24"/>
        </w:rPr>
        <w:t xml:space="preserve">В нарушение части </w:t>
      </w:r>
      <w:r w:rsidR="007A5A20">
        <w:rPr>
          <w:rFonts w:ascii="Times New Roman" w:hAnsi="Times New Roman" w:cs="Times New Roman"/>
          <w:color w:val="000000"/>
          <w:sz w:val="24"/>
          <w:szCs w:val="24"/>
        </w:rPr>
        <w:t>4 статьи 67 Федерального закона о контрактной системе участники, указавшие в первой части заявки информацию не соответствующую требованиям документации были допущены к участию в электронном аукционе (0152200002821000032, 0152200002821000031);</w:t>
      </w:r>
    </w:p>
    <w:p w:rsidR="00A57BB8" w:rsidRPr="000E09A0" w:rsidRDefault="0021137C" w:rsidP="00D544B2">
      <w:pPr>
        <w:tabs>
          <w:tab w:val="left" w:pos="851"/>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007F2972">
        <w:rPr>
          <w:rFonts w:ascii="Times New Roman" w:hAnsi="Times New Roman" w:cs="Times New Roman"/>
          <w:color w:val="000000"/>
          <w:sz w:val="24"/>
          <w:szCs w:val="24"/>
        </w:rPr>
        <w:t xml:space="preserve"> </w:t>
      </w:r>
      <w:proofErr w:type="gramStart"/>
      <w:r w:rsidR="007F2972">
        <w:rPr>
          <w:rFonts w:ascii="Times New Roman" w:hAnsi="Times New Roman" w:cs="Times New Roman"/>
          <w:color w:val="000000"/>
          <w:sz w:val="24"/>
          <w:szCs w:val="24"/>
        </w:rPr>
        <w:t>Комиссия неправомерн</w:t>
      </w:r>
      <w:r w:rsidR="00D544B2">
        <w:rPr>
          <w:rFonts w:ascii="Times New Roman" w:hAnsi="Times New Roman" w:cs="Times New Roman"/>
          <w:color w:val="000000"/>
          <w:sz w:val="24"/>
          <w:szCs w:val="24"/>
        </w:rPr>
        <w:t>о</w:t>
      </w:r>
      <w:r w:rsidR="007F2972">
        <w:rPr>
          <w:rFonts w:ascii="Times New Roman" w:hAnsi="Times New Roman" w:cs="Times New Roman"/>
          <w:color w:val="000000"/>
          <w:sz w:val="24"/>
          <w:szCs w:val="24"/>
        </w:rPr>
        <w:t xml:space="preserve"> признала заявку соответствующей требованиям</w:t>
      </w:r>
      <w:r w:rsidR="00D544B2">
        <w:rPr>
          <w:rFonts w:ascii="Times New Roman" w:hAnsi="Times New Roman" w:cs="Times New Roman"/>
          <w:color w:val="000000"/>
          <w:sz w:val="24"/>
          <w:szCs w:val="24"/>
        </w:rPr>
        <w:t>,</w:t>
      </w:r>
      <w:r w:rsidR="007F2972">
        <w:rPr>
          <w:rFonts w:ascii="Times New Roman" w:hAnsi="Times New Roman" w:cs="Times New Roman"/>
          <w:color w:val="000000"/>
          <w:sz w:val="24"/>
          <w:szCs w:val="24"/>
        </w:rPr>
        <w:t xml:space="preserve"> установленным документацией</w:t>
      </w:r>
      <w:r w:rsidR="00D544B2">
        <w:rPr>
          <w:rFonts w:ascii="Times New Roman" w:hAnsi="Times New Roman" w:cs="Times New Roman"/>
          <w:color w:val="000000"/>
          <w:sz w:val="24"/>
          <w:szCs w:val="24"/>
        </w:rPr>
        <w:t>,</w:t>
      </w:r>
      <w:r w:rsidR="007F2972">
        <w:rPr>
          <w:rFonts w:ascii="Times New Roman" w:hAnsi="Times New Roman" w:cs="Times New Roman"/>
          <w:color w:val="000000"/>
          <w:sz w:val="24"/>
          <w:szCs w:val="24"/>
        </w:rPr>
        <w:t xml:space="preserve"> в связи с непредставлением документов и информации, которые предусмотрены частью 3 статьи 66 Федерального закона о контрактной системе, а именно: участником закупки в первой части заявки на участие в электронном аукционе с применением программно</w:t>
      </w:r>
      <w:r w:rsidR="00D544B2">
        <w:rPr>
          <w:rFonts w:ascii="Times New Roman" w:hAnsi="Times New Roman" w:cs="Times New Roman"/>
          <w:color w:val="000000"/>
          <w:sz w:val="24"/>
          <w:szCs w:val="24"/>
        </w:rPr>
        <w:t xml:space="preserve"> </w:t>
      </w:r>
      <w:r w:rsidR="007F2972">
        <w:rPr>
          <w:rFonts w:ascii="Times New Roman" w:hAnsi="Times New Roman" w:cs="Times New Roman"/>
          <w:color w:val="000000"/>
          <w:sz w:val="24"/>
          <w:szCs w:val="24"/>
        </w:rPr>
        <w:t xml:space="preserve">- аппаратных средств электронной площадки было выражено </w:t>
      </w:r>
      <w:r w:rsidR="007F2972">
        <w:rPr>
          <w:rFonts w:ascii="Times New Roman" w:hAnsi="Times New Roman" w:cs="Times New Roman"/>
          <w:color w:val="000000"/>
          <w:sz w:val="24"/>
          <w:szCs w:val="24"/>
        </w:rPr>
        <w:lastRenderedPageBreak/>
        <w:t>исключительно согласие на поставку товара на условиях, предусмотренных документацией об электронном аукционе</w:t>
      </w:r>
      <w:proofErr w:type="gramEnd"/>
      <w:r w:rsidR="007F2972">
        <w:rPr>
          <w:rFonts w:ascii="Times New Roman" w:hAnsi="Times New Roman" w:cs="Times New Roman"/>
          <w:color w:val="000000"/>
          <w:sz w:val="24"/>
          <w:szCs w:val="24"/>
        </w:rPr>
        <w:t xml:space="preserve">, без указания конкретных показателей товара, что не соответствует подпункту б пункта 2 части 3 статьи 66 Федерального закона о контрактной системе, а также требованиям документации об электронном аукционе. </w:t>
      </w:r>
      <w:r>
        <w:rPr>
          <w:rFonts w:ascii="Times New Roman" w:hAnsi="Times New Roman" w:cs="Times New Roman"/>
          <w:color w:val="000000"/>
          <w:sz w:val="24"/>
          <w:szCs w:val="24"/>
        </w:rPr>
        <w:t>(</w:t>
      </w:r>
      <w:r w:rsidR="00D544B2">
        <w:rPr>
          <w:rFonts w:ascii="Times New Roman" w:hAnsi="Times New Roman" w:cs="Times New Roman"/>
          <w:color w:val="000000"/>
          <w:sz w:val="24"/>
          <w:szCs w:val="24"/>
        </w:rPr>
        <w:t>03523000047221000006).</w:t>
      </w:r>
    </w:p>
    <w:p w:rsidR="009D21BE" w:rsidRPr="009D21BE" w:rsidRDefault="009D21BE" w:rsidP="009D21BE">
      <w:pPr>
        <w:tabs>
          <w:tab w:val="left" w:pos="851"/>
        </w:tabs>
        <w:spacing w:after="0" w:line="240" w:lineRule="auto"/>
        <w:jc w:val="both"/>
        <w:rPr>
          <w:rFonts w:ascii="Times New Roman" w:hAnsi="Times New Roman" w:cs="Times New Roman"/>
          <w:color w:val="000000"/>
          <w:sz w:val="24"/>
          <w:szCs w:val="24"/>
        </w:rPr>
      </w:pPr>
    </w:p>
    <w:p w:rsidR="00505FEA" w:rsidRPr="00735395" w:rsidRDefault="00505FEA" w:rsidP="00735395">
      <w:pPr>
        <w:tabs>
          <w:tab w:val="left" w:pos="851"/>
        </w:tabs>
        <w:spacing w:after="0" w:line="240" w:lineRule="auto"/>
        <w:ind w:firstLine="709"/>
        <w:jc w:val="both"/>
        <w:rPr>
          <w:rFonts w:ascii="Times New Roman" w:hAnsi="Times New Roman" w:cs="Times New Roman"/>
          <w:b/>
          <w:color w:val="000000"/>
          <w:sz w:val="24"/>
          <w:szCs w:val="24"/>
        </w:rPr>
      </w:pPr>
      <w:r w:rsidRPr="00735395">
        <w:rPr>
          <w:rFonts w:ascii="Times New Roman" w:hAnsi="Times New Roman" w:cs="Times New Roman"/>
          <w:b/>
          <w:color w:val="000000"/>
          <w:sz w:val="24"/>
          <w:szCs w:val="24"/>
        </w:rPr>
        <w:t>Обзор решений, принятых по результатам рассмотрения обращений о включении сведений в Реестр недобросовестных поставщиков (подрядчиков, исполнителей) (далее – РНП).</w:t>
      </w:r>
    </w:p>
    <w:p w:rsidR="001A6126" w:rsidRDefault="00066152" w:rsidP="001A6126">
      <w:pPr>
        <w:tabs>
          <w:tab w:val="left" w:pos="0"/>
        </w:tabs>
        <w:spacing w:after="0" w:line="240" w:lineRule="auto"/>
        <w:ind w:firstLine="709"/>
        <w:jc w:val="both"/>
        <w:rPr>
          <w:rFonts w:ascii="Times New Roman" w:hAnsi="Times New Roman" w:cs="Times New Roman"/>
          <w:color w:val="000000"/>
          <w:sz w:val="24"/>
          <w:szCs w:val="24"/>
        </w:rPr>
      </w:pPr>
      <w:r w:rsidRPr="008F2F2A">
        <w:rPr>
          <w:rFonts w:ascii="Times New Roman" w:hAnsi="Times New Roman" w:cs="Times New Roman"/>
          <w:color w:val="000000"/>
          <w:sz w:val="24"/>
          <w:szCs w:val="24"/>
        </w:rPr>
        <w:t>О</w:t>
      </w:r>
      <w:r w:rsidR="00BB18D0" w:rsidRPr="008F2F2A">
        <w:rPr>
          <w:rFonts w:ascii="Times New Roman" w:hAnsi="Times New Roman" w:cs="Times New Roman"/>
          <w:color w:val="000000"/>
          <w:sz w:val="24"/>
          <w:szCs w:val="24"/>
        </w:rPr>
        <w:t>снов</w:t>
      </w:r>
      <w:r w:rsidR="003D3CC6" w:rsidRPr="008F2F2A">
        <w:rPr>
          <w:rFonts w:ascii="Times New Roman" w:hAnsi="Times New Roman" w:cs="Times New Roman"/>
          <w:color w:val="000000"/>
          <w:sz w:val="24"/>
          <w:szCs w:val="24"/>
        </w:rPr>
        <w:t>ани</w:t>
      </w:r>
      <w:r w:rsidR="00B715AC" w:rsidRPr="008F2F2A">
        <w:rPr>
          <w:rFonts w:ascii="Times New Roman" w:hAnsi="Times New Roman" w:cs="Times New Roman"/>
          <w:color w:val="000000"/>
          <w:sz w:val="24"/>
          <w:szCs w:val="24"/>
        </w:rPr>
        <w:t>я</w:t>
      </w:r>
      <w:r w:rsidR="00491247" w:rsidRPr="008F2F2A">
        <w:rPr>
          <w:rFonts w:ascii="Times New Roman" w:hAnsi="Times New Roman" w:cs="Times New Roman"/>
          <w:color w:val="000000"/>
          <w:sz w:val="24"/>
          <w:szCs w:val="24"/>
        </w:rPr>
        <w:t>м</w:t>
      </w:r>
      <w:r w:rsidR="00B715AC" w:rsidRPr="008F2F2A">
        <w:rPr>
          <w:rFonts w:ascii="Times New Roman" w:hAnsi="Times New Roman" w:cs="Times New Roman"/>
          <w:color w:val="000000"/>
          <w:sz w:val="24"/>
          <w:szCs w:val="24"/>
        </w:rPr>
        <w:t>и</w:t>
      </w:r>
      <w:r w:rsidR="00AD51F3" w:rsidRPr="008F2F2A">
        <w:rPr>
          <w:rFonts w:ascii="Times New Roman" w:hAnsi="Times New Roman" w:cs="Times New Roman"/>
          <w:color w:val="000000"/>
          <w:sz w:val="24"/>
          <w:szCs w:val="24"/>
        </w:rPr>
        <w:t xml:space="preserve"> </w:t>
      </w:r>
      <w:r w:rsidR="00BB1293" w:rsidRPr="008F2F2A">
        <w:rPr>
          <w:rFonts w:ascii="Times New Roman" w:hAnsi="Times New Roman" w:cs="Times New Roman"/>
          <w:color w:val="000000"/>
          <w:sz w:val="24"/>
          <w:szCs w:val="24"/>
        </w:rPr>
        <w:t>отказа во включении в РНП послужило следующее</w:t>
      </w:r>
      <w:r w:rsidR="003D3CC6" w:rsidRPr="008F2F2A">
        <w:rPr>
          <w:rFonts w:ascii="Times New Roman" w:hAnsi="Times New Roman" w:cs="Times New Roman"/>
          <w:color w:val="000000"/>
          <w:sz w:val="24"/>
          <w:szCs w:val="24"/>
        </w:rPr>
        <w:t>:</w:t>
      </w:r>
    </w:p>
    <w:p w:rsidR="00534590" w:rsidRDefault="001A6126" w:rsidP="001A6126">
      <w:pPr>
        <w:tabs>
          <w:tab w:val="left" w:pos="0"/>
        </w:tabs>
        <w:spacing w:after="0" w:line="240" w:lineRule="auto"/>
        <w:ind w:firstLine="709"/>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1. </w:t>
      </w:r>
      <w:r w:rsidRPr="001A6126">
        <w:rPr>
          <w:rFonts w:ascii="Times New Roman" w:hAnsi="Times New Roman" w:cs="Times New Roman"/>
          <w:color w:val="000000"/>
          <w:sz w:val="24"/>
          <w:szCs w:val="24"/>
        </w:rPr>
        <w:t>Заказчиком был нарушен срок</w:t>
      </w:r>
      <w:r>
        <w:rPr>
          <w:rFonts w:ascii="Times New Roman" w:hAnsi="Times New Roman" w:cs="Times New Roman"/>
          <w:color w:val="000000"/>
          <w:sz w:val="24"/>
          <w:szCs w:val="24"/>
        </w:rPr>
        <w:t xml:space="preserve"> размещения решения об одностороннем отказе от исполнения контракта на официальном сайте ЕИС </w:t>
      </w:r>
      <w:r w:rsidRPr="001A6126">
        <w:rPr>
          <w:rFonts w:ascii="Times New Roman" w:hAnsi="Times New Roman" w:cs="Times New Roman"/>
          <w:color w:val="000000"/>
          <w:sz w:val="24"/>
          <w:szCs w:val="24"/>
        </w:rPr>
        <w:t xml:space="preserve"> установленный частью 12 статьи 95 Федерального закона о контрактной системе</w:t>
      </w:r>
      <w:r>
        <w:rPr>
          <w:rFonts w:ascii="Times New Roman" w:hAnsi="Times New Roman" w:cs="Times New Roman"/>
          <w:color w:val="000000"/>
          <w:sz w:val="24"/>
          <w:szCs w:val="24"/>
        </w:rPr>
        <w:t xml:space="preserve">. Вместе с тем, в нарушение части 14 статьи 95 Федерального закона о контрактной системе </w:t>
      </w:r>
      <w:r w:rsidRPr="001A61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контракт расторгнут заказчиком с процессуальными нарушениями: </w:t>
      </w:r>
      <w:proofErr w:type="gramStart"/>
      <w:r w:rsidRPr="001A6126">
        <w:rPr>
          <w:rFonts w:ascii="Times New Roman" w:hAnsi="Times New Roman" w:cs="Times New Roman"/>
          <w:i/>
          <w:color w:val="000000"/>
          <w:sz w:val="24"/>
          <w:szCs w:val="24"/>
        </w:rPr>
        <w:t>Заказчиком неверно была определена дата надлежащего уведомления</w:t>
      </w:r>
      <w:r>
        <w:rPr>
          <w:rFonts w:ascii="Times New Roman" w:hAnsi="Times New Roman" w:cs="Times New Roman"/>
          <w:i/>
          <w:color w:val="000000"/>
          <w:sz w:val="24"/>
          <w:szCs w:val="24"/>
        </w:rPr>
        <w:t xml:space="preserve"> поставщика (подрядчика, исполнителя)</w:t>
      </w:r>
      <w:r w:rsidRPr="001A6126">
        <w:rPr>
          <w:rFonts w:ascii="Times New Roman" w:hAnsi="Times New Roman" w:cs="Times New Roman"/>
          <w:i/>
          <w:color w:val="000000"/>
          <w:sz w:val="24"/>
          <w:szCs w:val="24"/>
        </w:rPr>
        <w:t xml:space="preserve"> от которой исчисляется десятидневный срок для устранения нарушений условий контракта, послуживш</w:t>
      </w:r>
      <w:r w:rsidR="009975A4">
        <w:rPr>
          <w:rFonts w:ascii="Times New Roman" w:hAnsi="Times New Roman" w:cs="Times New Roman"/>
          <w:i/>
          <w:color w:val="000000"/>
          <w:sz w:val="24"/>
          <w:szCs w:val="24"/>
        </w:rPr>
        <w:t>их</w:t>
      </w:r>
      <w:r w:rsidRPr="001A6126">
        <w:rPr>
          <w:rFonts w:ascii="Times New Roman" w:hAnsi="Times New Roman" w:cs="Times New Roman"/>
          <w:i/>
          <w:color w:val="000000"/>
          <w:sz w:val="24"/>
          <w:szCs w:val="24"/>
        </w:rPr>
        <w:t xml:space="preserve"> основанием для принятия решения об одностороннем отказе от исполнения контракта. </w:t>
      </w:r>
      <w:proofErr w:type="gramEnd"/>
    </w:p>
    <w:p w:rsidR="009975A4" w:rsidRPr="009975A4" w:rsidRDefault="009975A4" w:rsidP="001A6126">
      <w:pPr>
        <w:tabs>
          <w:tab w:val="left" w:pos="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Приемка работ по ремонту автомобильной дороги осуществлена заказчиком спустя продолжительное время (более чем через четыре месяца) после выполнения подрядчиком работ из- за погодных условий, что привело к ненадлежащей приемке работ в срок, установленный контрактом.</w:t>
      </w:r>
      <w:proofErr w:type="gramEnd"/>
      <w:r>
        <w:rPr>
          <w:rFonts w:ascii="Times New Roman" w:hAnsi="Times New Roman" w:cs="Times New Roman"/>
          <w:color w:val="000000"/>
          <w:sz w:val="24"/>
          <w:szCs w:val="24"/>
        </w:rPr>
        <w:t xml:space="preserve"> В связи с этим акт обследования работ, составленный спустя продолжительное время после выполнения подрядчиком работ, содержал в себе несоответствия по качеству работ. Однако в силу того, что обязательства по выполнению ремонта автомобильной дороги в установленный контрактом срок подрядчиком исполнены,  действия заказчика не являются добросовестными и разумными, что нарушает действующие нормы </w:t>
      </w:r>
      <w:r w:rsidR="00FE31E2">
        <w:rPr>
          <w:rFonts w:ascii="Times New Roman" w:hAnsi="Times New Roman" w:cs="Times New Roman"/>
          <w:color w:val="000000"/>
          <w:sz w:val="24"/>
          <w:szCs w:val="24"/>
        </w:rPr>
        <w:t>г</w:t>
      </w:r>
      <w:r>
        <w:rPr>
          <w:rFonts w:ascii="Times New Roman" w:hAnsi="Times New Roman" w:cs="Times New Roman"/>
          <w:color w:val="000000"/>
          <w:sz w:val="24"/>
          <w:szCs w:val="24"/>
        </w:rPr>
        <w:t xml:space="preserve">ражданского законодательства. </w:t>
      </w:r>
    </w:p>
    <w:p w:rsidR="00534590" w:rsidRPr="00A66B07" w:rsidRDefault="00534590" w:rsidP="00735395">
      <w:pPr>
        <w:pStyle w:val="a3"/>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bookmarkStart w:id="0" w:name="_GoBack"/>
      <w:bookmarkEnd w:id="0"/>
    </w:p>
    <w:sectPr w:rsidR="00534590" w:rsidRPr="00A66B07" w:rsidSect="005108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6F34"/>
    <w:multiLevelType w:val="hybridMultilevel"/>
    <w:tmpl w:val="9C5AA902"/>
    <w:lvl w:ilvl="0" w:tplc="ED6CF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0A705D"/>
    <w:multiLevelType w:val="hybridMultilevel"/>
    <w:tmpl w:val="449213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54C0B"/>
    <w:multiLevelType w:val="hybridMultilevel"/>
    <w:tmpl w:val="94143F54"/>
    <w:lvl w:ilvl="0" w:tplc="605AE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C25AEF"/>
    <w:multiLevelType w:val="hybridMultilevel"/>
    <w:tmpl w:val="33B4CAB4"/>
    <w:lvl w:ilvl="0" w:tplc="6854B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3D2D87"/>
    <w:multiLevelType w:val="hybridMultilevel"/>
    <w:tmpl w:val="0FEC3D86"/>
    <w:lvl w:ilvl="0" w:tplc="1BC245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FF01C3"/>
    <w:multiLevelType w:val="hybridMultilevel"/>
    <w:tmpl w:val="F58E1456"/>
    <w:lvl w:ilvl="0" w:tplc="513240B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D4771A"/>
    <w:multiLevelType w:val="hybridMultilevel"/>
    <w:tmpl w:val="698A3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87607"/>
    <w:multiLevelType w:val="hybridMultilevel"/>
    <w:tmpl w:val="49B2ACD2"/>
    <w:lvl w:ilvl="0" w:tplc="78B89CA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26D61"/>
    <w:multiLevelType w:val="hybridMultilevel"/>
    <w:tmpl w:val="0B203DA8"/>
    <w:lvl w:ilvl="0" w:tplc="CA52441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56F2420"/>
    <w:multiLevelType w:val="hybridMultilevel"/>
    <w:tmpl w:val="C41A9FE0"/>
    <w:lvl w:ilvl="0" w:tplc="DD00D20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224102"/>
    <w:multiLevelType w:val="hybridMultilevel"/>
    <w:tmpl w:val="49B2ACD2"/>
    <w:lvl w:ilvl="0" w:tplc="78B89CA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A60BF6"/>
    <w:multiLevelType w:val="hybridMultilevel"/>
    <w:tmpl w:val="86F6FBE4"/>
    <w:lvl w:ilvl="0" w:tplc="32C4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8556BF"/>
    <w:multiLevelType w:val="hybridMultilevel"/>
    <w:tmpl w:val="FDBA56A4"/>
    <w:lvl w:ilvl="0" w:tplc="8366775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C61718D"/>
    <w:multiLevelType w:val="hybridMultilevel"/>
    <w:tmpl w:val="49B2ACD2"/>
    <w:lvl w:ilvl="0" w:tplc="78B89CA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2101F3"/>
    <w:multiLevelType w:val="hybridMultilevel"/>
    <w:tmpl w:val="03122C68"/>
    <w:lvl w:ilvl="0" w:tplc="EA52C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9DC259A"/>
    <w:multiLevelType w:val="hybridMultilevel"/>
    <w:tmpl w:val="EE920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4E3FC6"/>
    <w:multiLevelType w:val="hybridMultilevel"/>
    <w:tmpl w:val="64B26B12"/>
    <w:lvl w:ilvl="0" w:tplc="0B4469D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377BD"/>
    <w:multiLevelType w:val="hybridMultilevel"/>
    <w:tmpl w:val="39887A6E"/>
    <w:lvl w:ilvl="0" w:tplc="8472A05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5A4FF6"/>
    <w:multiLevelType w:val="hybridMultilevel"/>
    <w:tmpl w:val="19761C02"/>
    <w:lvl w:ilvl="0" w:tplc="82C2EA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0B5390F"/>
    <w:multiLevelType w:val="hybridMultilevel"/>
    <w:tmpl w:val="F080003C"/>
    <w:lvl w:ilvl="0" w:tplc="3A9E4B6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0A50C8"/>
    <w:multiLevelType w:val="hybridMultilevel"/>
    <w:tmpl w:val="1C32F546"/>
    <w:lvl w:ilvl="0" w:tplc="835C02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8315C7D"/>
    <w:multiLevelType w:val="hybridMultilevel"/>
    <w:tmpl w:val="740084A6"/>
    <w:lvl w:ilvl="0" w:tplc="1390C4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19473B"/>
    <w:multiLevelType w:val="hybridMultilevel"/>
    <w:tmpl w:val="C1B032C4"/>
    <w:lvl w:ilvl="0" w:tplc="105267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D8A673F"/>
    <w:multiLevelType w:val="hybridMultilevel"/>
    <w:tmpl w:val="6882AD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EC7A7F"/>
    <w:multiLevelType w:val="hybridMultilevel"/>
    <w:tmpl w:val="45C87966"/>
    <w:lvl w:ilvl="0" w:tplc="D24A1B74">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4"/>
  </w:num>
  <w:num w:numId="3">
    <w:abstractNumId w:val="2"/>
  </w:num>
  <w:num w:numId="4">
    <w:abstractNumId w:val="20"/>
  </w:num>
  <w:num w:numId="5">
    <w:abstractNumId w:val="24"/>
  </w:num>
  <w:num w:numId="6">
    <w:abstractNumId w:val="22"/>
  </w:num>
  <w:num w:numId="7">
    <w:abstractNumId w:val="18"/>
  </w:num>
  <w:num w:numId="8">
    <w:abstractNumId w:val="15"/>
  </w:num>
  <w:num w:numId="9">
    <w:abstractNumId w:val="4"/>
  </w:num>
  <w:num w:numId="10">
    <w:abstractNumId w:val="10"/>
  </w:num>
  <w:num w:numId="11">
    <w:abstractNumId w:val="16"/>
  </w:num>
  <w:num w:numId="12">
    <w:abstractNumId w:val="7"/>
  </w:num>
  <w:num w:numId="13">
    <w:abstractNumId w:val="13"/>
  </w:num>
  <w:num w:numId="14">
    <w:abstractNumId w:val="1"/>
  </w:num>
  <w:num w:numId="15">
    <w:abstractNumId w:val="23"/>
  </w:num>
  <w:num w:numId="16">
    <w:abstractNumId w:val="21"/>
  </w:num>
  <w:num w:numId="17">
    <w:abstractNumId w:val="19"/>
  </w:num>
  <w:num w:numId="18">
    <w:abstractNumId w:val="17"/>
  </w:num>
  <w:num w:numId="19">
    <w:abstractNumId w:val="8"/>
  </w:num>
  <w:num w:numId="20">
    <w:abstractNumId w:val="5"/>
  </w:num>
  <w:num w:numId="21">
    <w:abstractNumId w:val="0"/>
  </w:num>
  <w:num w:numId="22">
    <w:abstractNumId w:val="3"/>
  </w:num>
  <w:num w:numId="23">
    <w:abstractNumId w:val="9"/>
  </w:num>
  <w:num w:numId="24">
    <w:abstractNumId w:val="1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3457C"/>
    <w:rsid w:val="00006141"/>
    <w:rsid w:val="00020577"/>
    <w:rsid w:val="000375ED"/>
    <w:rsid w:val="00041B3B"/>
    <w:rsid w:val="0004643E"/>
    <w:rsid w:val="00054700"/>
    <w:rsid w:val="00063E18"/>
    <w:rsid w:val="00065864"/>
    <w:rsid w:val="00066152"/>
    <w:rsid w:val="0006671F"/>
    <w:rsid w:val="00085C00"/>
    <w:rsid w:val="0009705C"/>
    <w:rsid w:val="000A098C"/>
    <w:rsid w:val="000A38C0"/>
    <w:rsid w:val="000B1ACF"/>
    <w:rsid w:val="000B4CEB"/>
    <w:rsid w:val="000B4FFF"/>
    <w:rsid w:val="000C2031"/>
    <w:rsid w:val="000D1F85"/>
    <w:rsid w:val="000E09A0"/>
    <w:rsid w:val="000E6195"/>
    <w:rsid w:val="000F0457"/>
    <w:rsid w:val="00101CCC"/>
    <w:rsid w:val="001054D8"/>
    <w:rsid w:val="00107ECB"/>
    <w:rsid w:val="0011468D"/>
    <w:rsid w:val="0011647C"/>
    <w:rsid w:val="00123664"/>
    <w:rsid w:val="00141DC8"/>
    <w:rsid w:val="00152626"/>
    <w:rsid w:val="001532F6"/>
    <w:rsid w:val="00163C13"/>
    <w:rsid w:val="00167714"/>
    <w:rsid w:val="001705C8"/>
    <w:rsid w:val="00171DE8"/>
    <w:rsid w:val="00177C96"/>
    <w:rsid w:val="00195310"/>
    <w:rsid w:val="00195347"/>
    <w:rsid w:val="001A6126"/>
    <w:rsid w:val="001B334F"/>
    <w:rsid w:val="001B4313"/>
    <w:rsid w:val="001B5244"/>
    <w:rsid w:val="001D0FF4"/>
    <w:rsid w:val="001D27C2"/>
    <w:rsid w:val="001D3FDA"/>
    <w:rsid w:val="001D4CF9"/>
    <w:rsid w:val="001D618B"/>
    <w:rsid w:val="001E4272"/>
    <w:rsid w:val="001E6D6A"/>
    <w:rsid w:val="00202A8D"/>
    <w:rsid w:val="0021137C"/>
    <w:rsid w:val="00222601"/>
    <w:rsid w:val="0022453D"/>
    <w:rsid w:val="00227E5A"/>
    <w:rsid w:val="00230848"/>
    <w:rsid w:val="0023162A"/>
    <w:rsid w:val="00233782"/>
    <w:rsid w:val="00243057"/>
    <w:rsid w:val="00244521"/>
    <w:rsid w:val="00252134"/>
    <w:rsid w:val="00261E1D"/>
    <w:rsid w:val="00262165"/>
    <w:rsid w:val="0026772A"/>
    <w:rsid w:val="00272205"/>
    <w:rsid w:val="00286D7D"/>
    <w:rsid w:val="002A4A2E"/>
    <w:rsid w:val="002B34C8"/>
    <w:rsid w:val="002B35BA"/>
    <w:rsid w:val="002C56C3"/>
    <w:rsid w:val="002C5CE2"/>
    <w:rsid w:val="002D371E"/>
    <w:rsid w:val="002E0AD0"/>
    <w:rsid w:val="002E0D04"/>
    <w:rsid w:val="002E0E77"/>
    <w:rsid w:val="002E4509"/>
    <w:rsid w:val="002E4E8C"/>
    <w:rsid w:val="002F4568"/>
    <w:rsid w:val="003059F6"/>
    <w:rsid w:val="0030622B"/>
    <w:rsid w:val="0032215D"/>
    <w:rsid w:val="00326607"/>
    <w:rsid w:val="00332E29"/>
    <w:rsid w:val="00341E0B"/>
    <w:rsid w:val="003429E7"/>
    <w:rsid w:val="00344CC9"/>
    <w:rsid w:val="00350749"/>
    <w:rsid w:val="00356D41"/>
    <w:rsid w:val="00370317"/>
    <w:rsid w:val="00371F8E"/>
    <w:rsid w:val="0038198B"/>
    <w:rsid w:val="003C0A2C"/>
    <w:rsid w:val="003C34D2"/>
    <w:rsid w:val="003D3CC6"/>
    <w:rsid w:val="003E4D31"/>
    <w:rsid w:val="003F16F3"/>
    <w:rsid w:val="00406A64"/>
    <w:rsid w:val="00410682"/>
    <w:rsid w:val="00413D9C"/>
    <w:rsid w:val="004212EE"/>
    <w:rsid w:val="0043457C"/>
    <w:rsid w:val="00470078"/>
    <w:rsid w:val="00473AAC"/>
    <w:rsid w:val="00473CB1"/>
    <w:rsid w:val="0047551F"/>
    <w:rsid w:val="00482A76"/>
    <w:rsid w:val="004842F9"/>
    <w:rsid w:val="00484F0B"/>
    <w:rsid w:val="00491247"/>
    <w:rsid w:val="00492BAF"/>
    <w:rsid w:val="004A4ECC"/>
    <w:rsid w:val="004A7432"/>
    <w:rsid w:val="004B29A1"/>
    <w:rsid w:val="004B78A4"/>
    <w:rsid w:val="004D1918"/>
    <w:rsid w:val="00505FEA"/>
    <w:rsid w:val="0050711F"/>
    <w:rsid w:val="00510825"/>
    <w:rsid w:val="00510873"/>
    <w:rsid w:val="00522213"/>
    <w:rsid w:val="00522B1D"/>
    <w:rsid w:val="00527CAA"/>
    <w:rsid w:val="00534590"/>
    <w:rsid w:val="00543D35"/>
    <w:rsid w:val="00570116"/>
    <w:rsid w:val="00576D6A"/>
    <w:rsid w:val="0057758A"/>
    <w:rsid w:val="00581FF4"/>
    <w:rsid w:val="0058499E"/>
    <w:rsid w:val="00590577"/>
    <w:rsid w:val="00594D99"/>
    <w:rsid w:val="005A3DA6"/>
    <w:rsid w:val="005A4B11"/>
    <w:rsid w:val="005B527B"/>
    <w:rsid w:val="005D20A1"/>
    <w:rsid w:val="005D6456"/>
    <w:rsid w:val="005E2369"/>
    <w:rsid w:val="005E63E3"/>
    <w:rsid w:val="005F4DAD"/>
    <w:rsid w:val="005F50E2"/>
    <w:rsid w:val="005F542D"/>
    <w:rsid w:val="0060105B"/>
    <w:rsid w:val="00620C99"/>
    <w:rsid w:val="00630F2B"/>
    <w:rsid w:val="006320A3"/>
    <w:rsid w:val="00671D94"/>
    <w:rsid w:val="00673ABE"/>
    <w:rsid w:val="00683027"/>
    <w:rsid w:val="00683315"/>
    <w:rsid w:val="006919BA"/>
    <w:rsid w:val="00694372"/>
    <w:rsid w:val="006970A7"/>
    <w:rsid w:val="006B0902"/>
    <w:rsid w:val="006C2361"/>
    <w:rsid w:val="006C5F96"/>
    <w:rsid w:val="006D33D9"/>
    <w:rsid w:val="006D58D7"/>
    <w:rsid w:val="006E25D2"/>
    <w:rsid w:val="006E4F7E"/>
    <w:rsid w:val="006E6341"/>
    <w:rsid w:val="00706576"/>
    <w:rsid w:val="00716E0A"/>
    <w:rsid w:val="00735395"/>
    <w:rsid w:val="007428DF"/>
    <w:rsid w:val="00744992"/>
    <w:rsid w:val="00751B29"/>
    <w:rsid w:val="007548A5"/>
    <w:rsid w:val="00755F43"/>
    <w:rsid w:val="00761B77"/>
    <w:rsid w:val="0076348F"/>
    <w:rsid w:val="0077649B"/>
    <w:rsid w:val="00783918"/>
    <w:rsid w:val="0078698E"/>
    <w:rsid w:val="007927BB"/>
    <w:rsid w:val="007928D5"/>
    <w:rsid w:val="007939F1"/>
    <w:rsid w:val="007A0E97"/>
    <w:rsid w:val="007A3E02"/>
    <w:rsid w:val="007A5A20"/>
    <w:rsid w:val="007A6E98"/>
    <w:rsid w:val="007B3115"/>
    <w:rsid w:val="007C4F75"/>
    <w:rsid w:val="007C7B4C"/>
    <w:rsid w:val="007D515C"/>
    <w:rsid w:val="007D7229"/>
    <w:rsid w:val="007E0294"/>
    <w:rsid w:val="007F04FA"/>
    <w:rsid w:val="007F2972"/>
    <w:rsid w:val="00820334"/>
    <w:rsid w:val="00831925"/>
    <w:rsid w:val="00833210"/>
    <w:rsid w:val="00850BCA"/>
    <w:rsid w:val="008540B7"/>
    <w:rsid w:val="0085561B"/>
    <w:rsid w:val="00855857"/>
    <w:rsid w:val="008851CE"/>
    <w:rsid w:val="00893371"/>
    <w:rsid w:val="008B75B9"/>
    <w:rsid w:val="008B7D52"/>
    <w:rsid w:val="008C5146"/>
    <w:rsid w:val="008C7A61"/>
    <w:rsid w:val="008E2613"/>
    <w:rsid w:val="008E74E1"/>
    <w:rsid w:val="008F186A"/>
    <w:rsid w:val="008F2F2A"/>
    <w:rsid w:val="009013B4"/>
    <w:rsid w:val="00911BA3"/>
    <w:rsid w:val="00915DA7"/>
    <w:rsid w:val="00920EC9"/>
    <w:rsid w:val="00923507"/>
    <w:rsid w:val="0093362C"/>
    <w:rsid w:val="00953C7B"/>
    <w:rsid w:val="00995BBB"/>
    <w:rsid w:val="009975A4"/>
    <w:rsid w:val="009B7AB7"/>
    <w:rsid w:val="009C0C29"/>
    <w:rsid w:val="009C1C7E"/>
    <w:rsid w:val="009C736B"/>
    <w:rsid w:val="009D0743"/>
    <w:rsid w:val="009D13CD"/>
    <w:rsid w:val="009D1CB6"/>
    <w:rsid w:val="009D1D3E"/>
    <w:rsid w:val="009D21BE"/>
    <w:rsid w:val="00A20D2F"/>
    <w:rsid w:val="00A21FD0"/>
    <w:rsid w:val="00A220AC"/>
    <w:rsid w:val="00A3008A"/>
    <w:rsid w:val="00A41A80"/>
    <w:rsid w:val="00A44025"/>
    <w:rsid w:val="00A473DA"/>
    <w:rsid w:val="00A57BB8"/>
    <w:rsid w:val="00A66B07"/>
    <w:rsid w:val="00A70F30"/>
    <w:rsid w:val="00A7254D"/>
    <w:rsid w:val="00A77AA0"/>
    <w:rsid w:val="00A835C2"/>
    <w:rsid w:val="00A90B6F"/>
    <w:rsid w:val="00A93FDC"/>
    <w:rsid w:val="00A97263"/>
    <w:rsid w:val="00AA1AE7"/>
    <w:rsid w:val="00AB13DA"/>
    <w:rsid w:val="00AB2552"/>
    <w:rsid w:val="00AB2CA1"/>
    <w:rsid w:val="00AC274E"/>
    <w:rsid w:val="00AD24DA"/>
    <w:rsid w:val="00AD51F3"/>
    <w:rsid w:val="00AE6D91"/>
    <w:rsid w:val="00AF12D7"/>
    <w:rsid w:val="00AF2C26"/>
    <w:rsid w:val="00AF3730"/>
    <w:rsid w:val="00AF76BB"/>
    <w:rsid w:val="00B00D36"/>
    <w:rsid w:val="00B134B1"/>
    <w:rsid w:val="00B261DB"/>
    <w:rsid w:val="00B3267C"/>
    <w:rsid w:val="00B42800"/>
    <w:rsid w:val="00B715AC"/>
    <w:rsid w:val="00B72588"/>
    <w:rsid w:val="00B73D75"/>
    <w:rsid w:val="00B81FF9"/>
    <w:rsid w:val="00B87CD3"/>
    <w:rsid w:val="00B932FD"/>
    <w:rsid w:val="00B96144"/>
    <w:rsid w:val="00BB1293"/>
    <w:rsid w:val="00BB18D0"/>
    <w:rsid w:val="00BB2ED5"/>
    <w:rsid w:val="00BC3EA3"/>
    <w:rsid w:val="00BD7855"/>
    <w:rsid w:val="00BE54F4"/>
    <w:rsid w:val="00BF67D1"/>
    <w:rsid w:val="00BF7970"/>
    <w:rsid w:val="00BF7AD9"/>
    <w:rsid w:val="00C04DFD"/>
    <w:rsid w:val="00C267CA"/>
    <w:rsid w:val="00C313D2"/>
    <w:rsid w:val="00C53447"/>
    <w:rsid w:val="00C6416A"/>
    <w:rsid w:val="00C73266"/>
    <w:rsid w:val="00C82996"/>
    <w:rsid w:val="00C93585"/>
    <w:rsid w:val="00CA14A2"/>
    <w:rsid w:val="00CB137A"/>
    <w:rsid w:val="00CB2C1D"/>
    <w:rsid w:val="00CB378B"/>
    <w:rsid w:val="00CD2FC2"/>
    <w:rsid w:val="00CE3FA3"/>
    <w:rsid w:val="00CF5E7A"/>
    <w:rsid w:val="00D0561C"/>
    <w:rsid w:val="00D20900"/>
    <w:rsid w:val="00D544B2"/>
    <w:rsid w:val="00D57E56"/>
    <w:rsid w:val="00D80581"/>
    <w:rsid w:val="00D905E8"/>
    <w:rsid w:val="00D91423"/>
    <w:rsid w:val="00D92A64"/>
    <w:rsid w:val="00D96D7A"/>
    <w:rsid w:val="00DA449B"/>
    <w:rsid w:val="00DB4941"/>
    <w:rsid w:val="00DF11F2"/>
    <w:rsid w:val="00DF2037"/>
    <w:rsid w:val="00DF7CC6"/>
    <w:rsid w:val="00E12B91"/>
    <w:rsid w:val="00E452BF"/>
    <w:rsid w:val="00E47E15"/>
    <w:rsid w:val="00E606B3"/>
    <w:rsid w:val="00E61083"/>
    <w:rsid w:val="00E67327"/>
    <w:rsid w:val="00E917BC"/>
    <w:rsid w:val="00EA103A"/>
    <w:rsid w:val="00EB0576"/>
    <w:rsid w:val="00EB0F9A"/>
    <w:rsid w:val="00EB69CB"/>
    <w:rsid w:val="00EB7BEA"/>
    <w:rsid w:val="00EC0604"/>
    <w:rsid w:val="00EC51CE"/>
    <w:rsid w:val="00ED78E5"/>
    <w:rsid w:val="00EE569E"/>
    <w:rsid w:val="00EE6551"/>
    <w:rsid w:val="00EF4D3B"/>
    <w:rsid w:val="00F038E6"/>
    <w:rsid w:val="00F04248"/>
    <w:rsid w:val="00F06808"/>
    <w:rsid w:val="00F10F67"/>
    <w:rsid w:val="00F24901"/>
    <w:rsid w:val="00F24F68"/>
    <w:rsid w:val="00F25D7E"/>
    <w:rsid w:val="00F311BA"/>
    <w:rsid w:val="00F31785"/>
    <w:rsid w:val="00F55411"/>
    <w:rsid w:val="00F57892"/>
    <w:rsid w:val="00F7030C"/>
    <w:rsid w:val="00F72F84"/>
    <w:rsid w:val="00FA522B"/>
    <w:rsid w:val="00FD3BF3"/>
    <w:rsid w:val="00FD5152"/>
    <w:rsid w:val="00FD73C0"/>
    <w:rsid w:val="00FE31E2"/>
    <w:rsid w:val="00FF055A"/>
    <w:rsid w:val="00FF6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2C"/>
  </w:style>
  <w:style w:type="paragraph" w:styleId="2">
    <w:name w:val="heading 2"/>
    <w:basedOn w:val="a"/>
    <w:next w:val="a"/>
    <w:link w:val="20"/>
    <w:qFormat/>
    <w:rsid w:val="006C2361"/>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CC6"/>
    <w:pPr>
      <w:ind w:left="720"/>
      <w:contextualSpacing/>
    </w:pPr>
  </w:style>
  <w:style w:type="character" w:customStyle="1" w:styleId="20">
    <w:name w:val="Заголовок 2 Знак"/>
    <w:basedOn w:val="a0"/>
    <w:link w:val="2"/>
    <w:rsid w:val="006C2361"/>
    <w:rPr>
      <w:rFonts w:ascii="Times New Roman" w:eastAsia="Times New Roman" w:hAnsi="Times New Roman" w:cs="Times New Roman"/>
      <w:b/>
      <w:sz w:val="24"/>
      <w:szCs w:val="20"/>
    </w:rPr>
  </w:style>
  <w:style w:type="paragraph" w:styleId="a4">
    <w:name w:val="Body Text"/>
    <w:basedOn w:val="a"/>
    <w:link w:val="1"/>
    <w:uiPriority w:val="99"/>
    <w:rsid w:val="006C2361"/>
    <w:pPr>
      <w:spacing w:after="0" w:line="240" w:lineRule="auto"/>
    </w:pPr>
    <w:rPr>
      <w:rFonts w:ascii="Times New Roman" w:eastAsia="Times New Roman" w:hAnsi="Times New Roman" w:cs="Times New Roman"/>
      <w:b/>
      <w:sz w:val="28"/>
      <w:szCs w:val="20"/>
    </w:rPr>
  </w:style>
  <w:style w:type="character" w:customStyle="1" w:styleId="a5">
    <w:name w:val="Основной текст Знак"/>
    <w:basedOn w:val="a0"/>
    <w:uiPriority w:val="99"/>
    <w:semiHidden/>
    <w:rsid w:val="006C2361"/>
  </w:style>
  <w:style w:type="character" w:customStyle="1" w:styleId="1">
    <w:name w:val="Основной текст Знак1"/>
    <w:link w:val="a4"/>
    <w:uiPriority w:val="99"/>
    <w:rsid w:val="006C2361"/>
    <w:rPr>
      <w:rFonts w:ascii="Times New Roman" w:eastAsia="Times New Roman" w:hAnsi="Times New Roman" w:cs="Times New Roman"/>
      <w:b/>
      <w:sz w:val="28"/>
      <w:szCs w:val="20"/>
    </w:rPr>
  </w:style>
  <w:style w:type="character" w:styleId="a6">
    <w:name w:val="Hyperlink"/>
    <w:basedOn w:val="a0"/>
    <w:uiPriority w:val="99"/>
    <w:semiHidden/>
    <w:unhideWhenUsed/>
    <w:rsid w:val="005108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C2361"/>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CC6"/>
    <w:pPr>
      <w:ind w:left="720"/>
      <w:contextualSpacing/>
    </w:pPr>
  </w:style>
  <w:style w:type="character" w:customStyle="1" w:styleId="20">
    <w:name w:val="Заголовок 2 Знак"/>
    <w:basedOn w:val="a0"/>
    <w:link w:val="2"/>
    <w:rsid w:val="006C2361"/>
    <w:rPr>
      <w:rFonts w:ascii="Times New Roman" w:eastAsia="Times New Roman" w:hAnsi="Times New Roman" w:cs="Times New Roman"/>
      <w:b/>
      <w:sz w:val="24"/>
      <w:szCs w:val="20"/>
    </w:rPr>
  </w:style>
  <w:style w:type="paragraph" w:styleId="a4">
    <w:name w:val="Body Text"/>
    <w:basedOn w:val="a"/>
    <w:link w:val="1"/>
    <w:uiPriority w:val="99"/>
    <w:rsid w:val="006C2361"/>
    <w:pPr>
      <w:spacing w:after="0" w:line="240" w:lineRule="auto"/>
    </w:pPr>
    <w:rPr>
      <w:rFonts w:ascii="Times New Roman" w:eastAsia="Times New Roman" w:hAnsi="Times New Roman" w:cs="Times New Roman"/>
      <w:b/>
      <w:sz w:val="28"/>
      <w:szCs w:val="20"/>
    </w:rPr>
  </w:style>
  <w:style w:type="character" w:customStyle="1" w:styleId="a5">
    <w:name w:val="Основной текст Знак"/>
    <w:basedOn w:val="a0"/>
    <w:uiPriority w:val="99"/>
    <w:semiHidden/>
    <w:rsid w:val="006C2361"/>
  </w:style>
  <w:style w:type="character" w:customStyle="1" w:styleId="1">
    <w:name w:val="Основной текст Знак1"/>
    <w:link w:val="a4"/>
    <w:uiPriority w:val="99"/>
    <w:rsid w:val="006C2361"/>
    <w:rPr>
      <w:rFonts w:ascii="Times New Roman" w:eastAsia="Times New Roman" w:hAnsi="Times New Roman" w:cs="Times New Roman"/>
      <w:b/>
      <w:sz w:val="28"/>
      <w:szCs w:val="20"/>
    </w:rPr>
  </w:style>
  <w:style w:type="character" w:styleId="a6">
    <w:name w:val="Hyperlink"/>
    <w:basedOn w:val="a0"/>
    <w:uiPriority w:val="99"/>
    <w:semiHidden/>
    <w:unhideWhenUsed/>
    <w:rsid w:val="00510873"/>
    <w:rPr>
      <w:color w:val="0000FF"/>
      <w:u w:val="single"/>
    </w:rPr>
  </w:style>
</w:styles>
</file>

<file path=word/webSettings.xml><?xml version="1.0" encoding="utf-8"?>
<w:webSettings xmlns:r="http://schemas.openxmlformats.org/officeDocument/2006/relationships" xmlns:w="http://schemas.openxmlformats.org/wordprocessingml/2006/main">
  <w:divs>
    <w:div w:id="13727960">
      <w:bodyDiv w:val="1"/>
      <w:marLeft w:val="0"/>
      <w:marRight w:val="0"/>
      <w:marTop w:val="0"/>
      <w:marBottom w:val="0"/>
      <w:divBdr>
        <w:top w:val="none" w:sz="0" w:space="0" w:color="auto"/>
        <w:left w:val="none" w:sz="0" w:space="0" w:color="auto"/>
        <w:bottom w:val="none" w:sz="0" w:space="0" w:color="auto"/>
        <w:right w:val="none" w:sz="0" w:space="0" w:color="auto"/>
      </w:divBdr>
    </w:div>
    <w:div w:id="152839281">
      <w:bodyDiv w:val="1"/>
      <w:marLeft w:val="0"/>
      <w:marRight w:val="0"/>
      <w:marTop w:val="0"/>
      <w:marBottom w:val="0"/>
      <w:divBdr>
        <w:top w:val="none" w:sz="0" w:space="0" w:color="auto"/>
        <w:left w:val="none" w:sz="0" w:space="0" w:color="auto"/>
        <w:bottom w:val="none" w:sz="0" w:space="0" w:color="auto"/>
        <w:right w:val="none" w:sz="0" w:space="0" w:color="auto"/>
      </w:divBdr>
    </w:div>
    <w:div w:id="274679960">
      <w:bodyDiv w:val="1"/>
      <w:marLeft w:val="0"/>
      <w:marRight w:val="0"/>
      <w:marTop w:val="0"/>
      <w:marBottom w:val="0"/>
      <w:divBdr>
        <w:top w:val="none" w:sz="0" w:space="0" w:color="auto"/>
        <w:left w:val="none" w:sz="0" w:space="0" w:color="auto"/>
        <w:bottom w:val="none" w:sz="0" w:space="0" w:color="auto"/>
        <w:right w:val="none" w:sz="0" w:space="0" w:color="auto"/>
      </w:divBdr>
    </w:div>
    <w:div w:id="682250060">
      <w:bodyDiv w:val="1"/>
      <w:marLeft w:val="0"/>
      <w:marRight w:val="0"/>
      <w:marTop w:val="0"/>
      <w:marBottom w:val="0"/>
      <w:divBdr>
        <w:top w:val="none" w:sz="0" w:space="0" w:color="auto"/>
        <w:left w:val="none" w:sz="0" w:space="0" w:color="auto"/>
        <w:bottom w:val="none" w:sz="0" w:space="0" w:color="auto"/>
        <w:right w:val="none" w:sz="0" w:space="0" w:color="auto"/>
      </w:divBdr>
    </w:div>
    <w:div w:id="1217084866">
      <w:bodyDiv w:val="1"/>
      <w:marLeft w:val="0"/>
      <w:marRight w:val="0"/>
      <w:marTop w:val="0"/>
      <w:marBottom w:val="0"/>
      <w:divBdr>
        <w:top w:val="none" w:sz="0" w:space="0" w:color="auto"/>
        <w:left w:val="none" w:sz="0" w:space="0" w:color="auto"/>
        <w:bottom w:val="none" w:sz="0" w:space="0" w:color="auto"/>
        <w:right w:val="none" w:sz="0" w:space="0" w:color="auto"/>
      </w:divBdr>
    </w:div>
    <w:div w:id="1665694798">
      <w:bodyDiv w:val="1"/>
      <w:marLeft w:val="0"/>
      <w:marRight w:val="0"/>
      <w:marTop w:val="0"/>
      <w:marBottom w:val="0"/>
      <w:divBdr>
        <w:top w:val="none" w:sz="0" w:space="0" w:color="auto"/>
        <w:left w:val="none" w:sz="0" w:space="0" w:color="auto"/>
        <w:bottom w:val="none" w:sz="0" w:space="0" w:color="auto"/>
        <w:right w:val="none" w:sz="0" w:space="0" w:color="auto"/>
      </w:divBdr>
    </w:div>
    <w:div w:id="1704399871">
      <w:bodyDiv w:val="1"/>
      <w:marLeft w:val="0"/>
      <w:marRight w:val="0"/>
      <w:marTop w:val="0"/>
      <w:marBottom w:val="0"/>
      <w:divBdr>
        <w:top w:val="none" w:sz="0" w:space="0" w:color="auto"/>
        <w:left w:val="none" w:sz="0" w:space="0" w:color="auto"/>
        <w:bottom w:val="none" w:sz="0" w:space="0" w:color="auto"/>
        <w:right w:val="none" w:sz="0" w:space="0" w:color="auto"/>
      </w:divBdr>
    </w:div>
    <w:div w:id="1931347658">
      <w:bodyDiv w:val="1"/>
      <w:marLeft w:val="0"/>
      <w:marRight w:val="0"/>
      <w:marTop w:val="0"/>
      <w:marBottom w:val="0"/>
      <w:divBdr>
        <w:top w:val="none" w:sz="0" w:space="0" w:color="auto"/>
        <w:left w:val="none" w:sz="0" w:space="0" w:color="auto"/>
        <w:bottom w:val="none" w:sz="0" w:space="0" w:color="auto"/>
        <w:right w:val="none" w:sz="0" w:space="0" w:color="auto"/>
      </w:divBdr>
    </w:div>
    <w:div w:id="20955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1903</Words>
  <Characters>10851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guks_25</dc:creator>
  <cp:lastModifiedBy>Чернова</cp:lastModifiedBy>
  <cp:revision>2</cp:revision>
  <cp:lastPrinted>2020-10-08T02:59:00Z</cp:lastPrinted>
  <dcterms:created xsi:type="dcterms:W3CDTF">2021-10-14T02:26:00Z</dcterms:created>
  <dcterms:modified xsi:type="dcterms:W3CDTF">2021-10-14T02:26:00Z</dcterms:modified>
</cp:coreProperties>
</file>